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66" w:rsidRDefault="00B94A66" w:rsidP="00B94A66">
      <w:pPr>
        <w:pStyle w:val="21"/>
        <w:jc w:val="center"/>
      </w:pPr>
      <w:r>
        <w:t>Ритуально-мифологическая семантика «Славянского хода»</w:t>
      </w:r>
    </w:p>
    <w:p w:rsidR="00B94A66" w:rsidRDefault="00B94A66" w:rsidP="00B94A66">
      <w:pPr>
        <w:pStyle w:val="21"/>
        <w:jc w:val="both"/>
      </w:pPr>
    </w:p>
    <w:p w:rsidR="005B2BF5" w:rsidRPr="005B2BF5" w:rsidRDefault="00B94A66" w:rsidP="005B2BF5">
      <w:pPr>
        <w:pStyle w:val="21"/>
        <w:ind w:left="4248" w:firstLine="0"/>
      </w:pPr>
      <w:r>
        <w:t xml:space="preserve">Н.А. </w:t>
      </w:r>
      <w:proofErr w:type="spellStart"/>
      <w:r>
        <w:t>Подгорбунских</w:t>
      </w:r>
      <w:proofErr w:type="spellEnd"/>
      <w:r w:rsidR="005B2BF5">
        <w:t xml:space="preserve">, </w:t>
      </w:r>
      <w:r w:rsidR="005B2BF5" w:rsidRPr="005B2BF5">
        <w:t xml:space="preserve">преподаватель русского языка и литературы </w:t>
      </w:r>
    </w:p>
    <w:p w:rsidR="005B2BF5" w:rsidRPr="005B2BF5" w:rsidRDefault="005B2BF5" w:rsidP="005B2BF5">
      <w:pPr>
        <w:pStyle w:val="21"/>
        <w:ind w:left="4248" w:firstLine="0"/>
      </w:pPr>
      <w:r w:rsidRPr="005B2BF5">
        <w:t>БУ «</w:t>
      </w:r>
      <w:proofErr w:type="spellStart"/>
      <w:r w:rsidRPr="005B2BF5">
        <w:t>Сургутский</w:t>
      </w:r>
      <w:proofErr w:type="spellEnd"/>
      <w:r w:rsidRPr="005B2BF5">
        <w:t xml:space="preserve"> колледж русской культуры им. А.С. Знаменского,</w:t>
      </w:r>
    </w:p>
    <w:p w:rsidR="005B2BF5" w:rsidRPr="005B2BF5" w:rsidRDefault="005B2BF5" w:rsidP="005B2BF5">
      <w:pPr>
        <w:pStyle w:val="21"/>
      </w:pPr>
      <w:r w:rsidRPr="005B2BF5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B2BF5">
        <w:t>кандидат филологических наук</w:t>
      </w:r>
    </w:p>
    <w:p w:rsidR="00B94A66" w:rsidRDefault="00B94A66" w:rsidP="00B94A66">
      <w:pPr>
        <w:pStyle w:val="21"/>
        <w:jc w:val="both"/>
      </w:pPr>
    </w:p>
    <w:p w:rsidR="00B94A66" w:rsidRDefault="00B94A66" w:rsidP="00B94A66">
      <w:pPr>
        <w:pStyle w:val="21"/>
        <w:jc w:val="both"/>
      </w:pPr>
    </w:p>
    <w:p w:rsidR="00B94A66" w:rsidRDefault="00B94A66" w:rsidP="00B94A66">
      <w:pPr>
        <w:ind w:firstLine="708"/>
        <w:jc w:val="both"/>
        <w:rPr>
          <w:sz w:val="28"/>
          <w:szCs w:val="28"/>
        </w:rPr>
      </w:pPr>
      <w:proofErr w:type="gramStart"/>
      <w:r w:rsidRPr="00E958ED">
        <w:rPr>
          <w:sz w:val="28"/>
          <w:szCs w:val="28"/>
        </w:rPr>
        <w:t>Целостность культурного пространства современного мира и его связь с традиционной культурой обеспечены механизмом эволюционного развития архаичных форм культуры, которые, несмотря на все видоизменения, как бы законсервировали определенные ритуальные структуры, сохранившие свой глубинный мифологический смысл и являющиеся «краеугольными камнями» мифологической картина мира.</w:t>
      </w:r>
      <w:proofErr w:type="gramEnd"/>
      <w:r w:rsidRPr="00E958ED">
        <w:rPr>
          <w:sz w:val="28"/>
          <w:szCs w:val="28"/>
        </w:rPr>
        <w:t xml:space="preserve"> Универсальная мифологическая модель, лежащая в основе культуры, задает поведенческие модели, которые связывают миф и ритуал таким образом, что </w:t>
      </w:r>
      <w:r>
        <w:rPr>
          <w:sz w:val="28"/>
          <w:szCs w:val="28"/>
        </w:rPr>
        <w:t>обряд</w:t>
      </w:r>
      <w:r w:rsidRPr="00E958ED">
        <w:rPr>
          <w:sz w:val="28"/>
          <w:szCs w:val="28"/>
        </w:rPr>
        <w:t xml:space="preserve"> и мифологическое повествование через общие архетипы и мифологемы определяют </w:t>
      </w:r>
      <w:r>
        <w:rPr>
          <w:sz w:val="28"/>
          <w:szCs w:val="28"/>
        </w:rPr>
        <w:t>форму и суть жизни</w:t>
      </w:r>
      <w:r w:rsidRPr="00E958ED">
        <w:rPr>
          <w:sz w:val="28"/>
          <w:szCs w:val="28"/>
        </w:rPr>
        <w:t xml:space="preserve"> человека.</w:t>
      </w:r>
    </w:p>
    <w:p w:rsidR="00B94A66" w:rsidRPr="00E958ED" w:rsidRDefault="00B94A66" w:rsidP="00B94A66">
      <w:pPr>
        <w:pStyle w:val="21"/>
        <w:jc w:val="both"/>
      </w:pPr>
      <w:r w:rsidRPr="00E958ED">
        <w:t xml:space="preserve"> Следование мифологическим стереотипам ритуальной организации бытия  в архаической культуре было необходимо, чтобы постоянно поддерживать космос в его структурированном виде и не дать ему возвратиться в хаотическое состояние.</w:t>
      </w:r>
      <w:r w:rsidRPr="005D4AD2">
        <w:t xml:space="preserve"> </w:t>
      </w:r>
      <w:r w:rsidRPr="00E958ED">
        <w:t>Контроль над пограничной ситуацией, перехода из небытия в бытие, из хаоса в космос, из смерти в жизнь и наоборот осуществля</w:t>
      </w:r>
      <w:r>
        <w:t>л</w:t>
      </w:r>
      <w:r w:rsidRPr="00E958ED">
        <w:t>ся по</w:t>
      </w:r>
      <w:r>
        <w:t>средством ритуала, который являл</w:t>
      </w:r>
      <w:r w:rsidRPr="00E958ED">
        <w:t xml:space="preserve">ся </w:t>
      </w:r>
      <w:proofErr w:type="spellStart"/>
      <w:r w:rsidRPr="00E958ED">
        <w:t>архетипической</w:t>
      </w:r>
      <w:proofErr w:type="spellEnd"/>
      <w:r w:rsidRPr="00E958ED">
        <w:t xml:space="preserve"> схемой построения мира. </w:t>
      </w:r>
      <w:r>
        <w:t>При этом основой ритуалов становились самые обычные, обыденные явления повседневной жизни, которые в силу своей “естественности”, повторяемости, и вследствие своей стабильности приобретали в глазах человека значение устоев сложившегося миропорядка.</w:t>
      </w:r>
      <w:r w:rsidRPr="00E958ED">
        <w:t xml:space="preserve"> </w:t>
      </w:r>
      <w:proofErr w:type="gramStart"/>
      <w:r w:rsidRPr="00E958ED">
        <w:t>Представление о ритуале как о первой реализации “</w:t>
      </w:r>
      <w:proofErr w:type="spellStart"/>
      <w:r w:rsidRPr="00E958ED">
        <w:t>архетипической</w:t>
      </w:r>
      <w:proofErr w:type="spellEnd"/>
      <w:r w:rsidRPr="00E958ED">
        <w:t xml:space="preserve"> схемы” позволяет определить “типическую ситуацию” как ритуальную</w:t>
      </w:r>
      <w:r>
        <w:t>).</w:t>
      </w:r>
      <w:proofErr w:type="gramEnd"/>
      <w:r w:rsidRPr="00E958ED">
        <w:t xml:space="preserve"> </w:t>
      </w:r>
      <w:proofErr w:type="gramStart"/>
      <w:r w:rsidRPr="00E958ED">
        <w:t>Эта ситуация программирует саму психическую конституцию человека “как форма” не потому, что схематизирует опыт, но потому, что с самого начала есть схема, на основании которой моделируется ситуация</w:t>
      </w:r>
      <w:r>
        <w:t xml:space="preserve"> (</w:t>
      </w:r>
      <w:proofErr w:type="spellStart"/>
      <w:r>
        <w:t>Евзлин</w:t>
      </w:r>
      <w:proofErr w:type="spellEnd"/>
      <w:r>
        <w:t xml:space="preserve"> , 1993.</w:t>
      </w:r>
      <w:proofErr w:type="gramEnd"/>
      <w:r>
        <w:t xml:space="preserve"> </w:t>
      </w:r>
      <w:proofErr w:type="gramStart"/>
      <w:r>
        <w:t>С. 18 – 26)</w:t>
      </w:r>
      <w:r w:rsidRPr="00E958ED">
        <w:t xml:space="preserve">. </w:t>
      </w:r>
      <w:proofErr w:type="gramEnd"/>
    </w:p>
    <w:p w:rsidR="00B94A66" w:rsidRDefault="00B94A66" w:rsidP="00B94A66">
      <w:pPr>
        <w:pStyle w:val="21"/>
        <w:jc w:val="both"/>
      </w:pPr>
      <w:r>
        <w:t xml:space="preserve">Ритуал, повторяющий космогонический миф, становится не чем иным, как моделью любой созидательной, творческой деятельности человека. </w:t>
      </w:r>
      <w:proofErr w:type="gramStart"/>
      <w:r>
        <w:t xml:space="preserve">Творческий процесс, согласно современным исследованиям в области психологии, складывается из бессознательной </w:t>
      </w:r>
      <w:proofErr w:type="spellStart"/>
      <w:r>
        <w:t>мифологизации</w:t>
      </w:r>
      <w:proofErr w:type="spellEnd"/>
      <w:r>
        <w:t xml:space="preserve"> действительности, из развертывания и пластического оформления так называемых первообразов (архетипов, </w:t>
      </w:r>
      <w:proofErr w:type="spellStart"/>
      <w:r>
        <w:t>мифем</w:t>
      </w:r>
      <w:proofErr w:type="spellEnd"/>
      <w:r>
        <w:t xml:space="preserve">, мифологем) –  древних  и изначальных врожденных структур сознания, отображающих наиболее существенные связи и отношения окружающего мира. </w:t>
      </w:r>
      <w:proofErr w:type="gramEnd"/>
    </w:p>
    <w:p w:rsidR="00B94A66" w:rsidRDefault="00B94A66" w:rsidP="00B94A66">
      <w:pPr>
        <w:pStyle w:val="21"/>
        <w:jc w:val="both"/>
      </w:pPr>
      <w:proofErr w:type="gramStart"/>
      <w:r>
        <w:t xml:space="preserve">Являясь порождением духовной деятельности, мифопоэтическое присутствует в сознании человека как созидательное начало в противовес </w:t>
      </w:r>
      <w:r>
        <w:lastRenderedPageBreak/>
        <w:t xml:space="preserve">разрушительному погружению в немощь, немоту, хаос, поэтому под </w:t>
      </w:r>
      <w:proofErr w:type="spellStart"/>
      <w:r>
        <w:t>мифологизацией</w:t>
      </w:r>
      <w:proofErr w:type="spellEnd"/>
      <w:r>
        <w:t xml:space="preserve"> следует понимать создание наиболее семантически богатых, </w:t>
      </w:r>
      <w:proofErr w:type="spellStart"/>
      <w:r>
        <w:t>энергетичных</w:t>
      </w:r>
      <w:proofErr w:type="spellEnd"/>
      <w:r>
        <w:t xml:space="preserve"> и имеющих силу примера ритуальных образов действительности, а под </w:t>
      </w:r>
      <w:proofErr w:type="spellStart"/>
      <w:r>
        <w:t>демифологизацией</w:t>
      </w:r>
      <w:proofErr w:type="spellEnd"/>
      <w:r>
        <w:t xml:space="preserve"> - разрушение стереотипов мифопоэтического мышления, утративших возможность воссоздавать ритуально-мифологическую реальность и</w:t>
      </w:r>
      <w:r w:rsidRPr="00594268">
        <w:t xml:space="preserve"> </w:t>
      </w:r>
      <w:r>
        <w:t xml:space="preserve">связывать человека со сферой </w:t>
      </w:r>
      <w:proofErr w:type="spellStart"/>
      <w:r>
        <w:t>бытийственного</w:t>
      </w:r>
      <w:proofErr w:type="spellEnd"/>
      <w:r>
        <w:t xml:space="preserve"> (Топоров , 1995, с. 5).</w:t>
      </w:r>
      <w:proofErr w:type="gramEnd"/>
    </w:p>
    <w:p w:rsidR="00B94A66" w:rsidRDefault="00B94A66" w:rsidP="00B94A66">
      <w:pPr>
        <w:pStyle w:val="21"/>
        <w:ind w:firstLine="708"/>
        <w:jc w:val="both"/>
        <w:rPr>
          <w:szCs w:val="28"/>
        </w:rPr>
      </w:pPr>
      <w:r>
        <w:t xml:space="preserve">Способность человека выходить за пределы своей биологической  природы и создавать обрядовую, образную реальность служит основанием тому, что он реализует свою человеческую сущность, воссоздавая, воспроизводя себя в мифе и ритуале, поскольку миф и ритуал суть способы существования  и организации бытия человека. Можно сказать, что миф – это такая знаковая система, в которой человек отражает весь набор ценностных категорий, всю </w:t>
      </w:r>
      <w:proofErr w:type="gramStart"/>
      <w:r>
        <w:t>совокупность</w:t>
      </w:r>
      <w:proofErr w:type="gramEnd"/>
      <w:r>
        <w:t xml:space="preserve"> своих представлений о мире и </w:t>
      </w:r>
      <w:proofErr w:type="gramStart"/>
      <w:r>
        <w:t>которая</w:t>
      </w:r>
      <w:proofErr w:type="gramEnd"/>
      <w:r>
        <w:t xml:space="preserve"> объясняет не столько мир, сколько человека,  осмысливающего свое место в мире. Миф являет собой не простую сумму представлений, понятий и образов, но их взаимодействие, переплетение, сложную многоуровневую символическую структуру, текст (от лат. </w:t>
      </w:r>
      <w:proofErr w:type="spellStart"/>
      <w:r>
        <w:rPr>
          <w:lang w:val="en-US"/>
        </w:rPr>
        <w:t>textus</w:t>
      </w:r>
      <w:proofErr w:type="spellEnd"/>
      <w:r w:rsidRPr="00C30B3A">
        <w:t xml:space="preserve"> – </w:t>
      </w:r>
      <w:r>
        <w:t xml:space="preserve">“сплетение, структура, ткань”), шифрующий и объясняющий тайны окружающего мира. Текст этот имеет мистериальный, ритуальный характер и предполагает определенный порядок обрядовых действий: правила расчленения и наименования частей природной реальности, которые представляют своеобразный церемониал (по-французски – </w:t>
      </w:r>
      <w:r>
        <w:rPr>
          <w:lang w:val="en-US"/>
        </w:rPr>
        <w:t>etiquette</w:t>
      </w:r>
      <w:r>
        <w:t xml:space="preserve">). Соблюдение данного ритуала, церемониала (этикета), следование ему, выполнение этических норм поведения приобретают значение нравственного кодекса (этики, от  греч. </w:t>
      </w:r>
      <w:r>
        <w:rPr>
          <w:lang w:val="en-US"/>
        </w:rPr>
        <w:t>eth</w:t>
      </w:r>
      <w:proofErr w:type="gramStart"/>
      <w:r>
        <w:t>о</w:t>
      </w:r>
      <w:proofErr w:type="gramEnd"/>
      <w:r>
        <w:rPr>
          <w:lang w:val="en-US"/>
        </w:rPr>
        <w:t>s</w:t>
      </w:r>
      <w:r w:rsidRPr="00C30B3A">
        <w:t xml:space="preserve"> </w:t>
      </w:r>
      <w:r>
        <w:t xml:space="preserve">– “обычай”) и </w:t>
      </w:r>
      <w:r w:rsidRPr="00420951">
        <w:rPr>
          <w:szCs w:val="28"/>
        </w:rPr>
        <w:t>являются обязательным правилом существования в мифе.</w:t>
      </w:r>
      <w:r>
        <w:rPr>
          <w:szCs w:val="28"/>
        </w:rPr>
        <w:t xml:space="preserve"> </w:t>
      </w:r>
    </w:p>
    <w:p w:rsidR="00B94A66" w:rsidRPr="00420951" w:rsidRDefault="00B94A66" w:rsidP="00B94A66">
      <w:pPr>
        <w:pStyle w:val="21"/>
        <w:ind w:firstLine="708"/>
        <w:jc w:val="both"/>
      </w:pPr>
      <w:proofErr w:type="gramStart"/>
      <w:r w:rsidRPr="00420951">
        <w:t xml:space="preserve">В организации своей деятельности современный человек также опирается на бессознательные элементы ритуального мифотворчества, актуализирующиеся «при условии появления соответствующей ситуации и совпадении ее с духовной потребностью, запросом или комплексом </w:t>
      </w:r>
      <w:proofErr w:type="spellStart"/>
      <w:r w:rsidRPr="00420951">
        <w:t>мифотворца</w:t>
      </w:r>
      <w:proofErr w:type="spellEnd"/>
      <w:r w:rsidRPr="00420951">
        <w:t>»</w:t>
      </w:r>
      <w:r>
        <w:t xml:space="preserve"> </w:t>
      </w:r>
      <w:r w:rsidRPr="00420951">
        <w:t>(Телегин,1995.</w:t>
      </w:r>
      <w:proofErr w:type="gramEnd"/>
      <w:r w:rsidRPr="00420951">
        <w:t xml:space="preserve"> </w:t>
      </w:r>
      <w:proofErr w:type="gramStart"/>
      <w:r w:rsidRPr="00420951">
        <w:t>С.11).</w:t>
      </w:r>
      <w:proofErr w:type="gramEnd"/>
      <w:r>
        <w:t xml:space="preserve"> </w:t>
      </w:r>
      <w:r w:rsidRPr="00420951">
        <w:t xml:space="preserve">Примером такой актуализации может послужить научно-исследовательская экспедиция «Славянский ход», генетически связанная с православной традицией </w:t>
      </w:r>
      <w:proofErr w:type="spellStart"/>
      <w:r w:rsidRPr="00420951">
        <w:rPr>
          <w:i/>
        </w:rPr>
        <w:t>хожений</w:t>
      </w:r>
      <w:proofErr w:type="spellEnd"/>
      <w:r w:rsidRPr="00420951">
        <w:t xml:space="preserve"> по святым местам. Именно ориентация на христианское паломничество послужила в 1991 году первоначальным толчком к проведению религиозно-просветительской миссии, организованной Обществом русской культуры. </w:t>
      </w:r>
    </w:p>
    <w:p w:rsidR="00B94A66" w:rsidRDefault="00B94A66" w:rsidP="00B94A66">
      <w:pPr>
        <w:pStyle w:val="21"/>
        <w:jc w:val="both"/>
      </w:pPr>
      <w:r>
        <w:t xml:space="preserve">Для многих истово верующих участников экспедиции  путешествие в Тобольск </w:t>
      </w:r>
      <w:proofErr w:type="gramStart"/>
      <w:r>
        <w:t>понималось</w:t>
      </w:r>
      <w:proofErr w:type="gramEnd"/>
      <w:r>
        <w:t xml:space="preserve"> как возможность прикоснуться (физически и духовно) к святыням,  расположенным на исторической территории </w:t>
      </w:r>
      <w:proofErr w:type="spellStart"/>
      <w:r>
        <w:t>Тобольского</w:t>
      </w:r>
      <w:proofErr w:type="spellEnd"/>
      <w:r>
        <w:t xml:space="preserve"> кремля и монастыря. Для верующего человека такое общение с </w:t>
      </w:r>
      <w:proofErr w:type="gramStart"/>
      <w:r>
        <w:t>сакральными</w:t>
      </w:r>
      <w:proofErr w:type="gramEnd"/>
      <w:r>
        <w:t xml:space="preserve"> </w:t>
      </w:r>
      <w:proofErr w:type="gramStart"/>
      <w:r>
        <w:t xml:space="preserve">объектами изначально наполнено мистериальным, ритуальным смыслом, поэтому в ритуальном действии люди приходят к осознанию своей солидарности, взаимосвязанности с Богом, и в тот момент, когда ими овладевают общие чувства и настроения, общение идет не только друг с другом, но и с мифологическими сущностями, устанавливаются связи между </w:t>
      </w:r>
      <w:r>
        <w:lastRenderedPageBreak/>
        <w:t xml:space="preserve">временным и вечным, конечным и бесконечным, единичным и всеобщим, </w:t>
      </w:r>
      <w:proofErr w:type="spellStart"/>
      <w:r>
        <w:t>профанным</w:t>
      </w:r>
      <w:proofErr w:type="spellEnd"/>
      <w:r>
        <w:t xml:space="preserve"> и сакральным.</w:t>
      </w:r>
      <w:proofErr w:type="gramEnd"/>
      <w:r>
        <w:t xml:space="preserve"> Ритуальная реальность - с точки зрения христианского сознания – единственная истинная реальность, т.к. именно в ритуале верующий человек познает знаковую, вечную, вневременную, идеальную сторону вещей. В этой условной реальности человек также выполняет определенную символическую роль, которая оказывается куда более значимой, чем его повседневная, </w:t>
      </w:r>
      <w:proofErr w:type="spellStart"/>
      <w:r>
        <w:t>профанная</w:t>
      </w:r>
      <w:proofErr w:type="spellEnd"/>
      <w:r>
        <w:t xml:space="preserve"> общественная роль. Человеческая сущность как бы освобождается от биологической ограниченности, благодаря чему высвечиваются духовные потребности человека, а ритуальные действия приобретают способность выражать высшие человеческие устремления.</w:t>
      </w:r>
    </w:p>
    <w:p w:rsidR="00B94A66" w:rsidRDefault="00B94A66" w:rsidP="00B94A66">
      <w:pPr>
        <w:pStyle w:val="21"/>
        <w:jc w:val="both"/>
      </w:pPr>
      <w:r>
        <w:t xml:space="preserve">Семантика ритуальности, </w:t>
      </w:r>
      <w:proofErr w:type="spellStart"/>
      <w:r>
        <w:t>сакральности</w:t>
      </w:r>
      <w:proofErr w:type="spellEnd"/>
      <w:r>
        <w:t xml:space="preserve"> возникает только при условии осознания </w:t>
      </w:r>
      <w:proofErr w:type="spellStart"/>
      <w:r>
        <w:t>актором</w:t>
      </w:r>
      <w:proofErr w:type="spellEnd"/>
      <w:r>
        <w:t xml:space="preserve"> значимости производимых действий и строгого выполнения “сценария”, включая регламентацию времени, места и роли действующих лиц обряда. Впрочем, носители обрядовой традиции могут и не понимать значение ритуала во всей его полноте, подменяя мифологический смысл действий “результативной направленностью”, когда пытаются объяснить цель своих движений и манипуляций стороннему наблюдателю. Поэтому объяснения участников ритуального действия почти всегда вторичны и представляют собой подведение рациональной основы под бессознательные коллективные мифологические представления, и хотя носитель традиции бессознательно владеет глубинной структурой семантического поля, все-таки ему доступна  лишь поверхностная семантика символа. </w:t>
      </w:r>
    </w:p>
    <w:p w:rsidR="00B94A66" w:rsidRDefault="00B94A66" w:rsidP="00B94A66">
      <w:pPr>
        <w:pStyle w:val="21"/>
        <w:jc w:val="both"/>
      </w:pPr>
      <w:r>
        <w:t xml:space="preserve">Общественно-регулятивная роль ритуальной сферы общения заключается в особой форме включения человека в систему социальных отношений, которые в обряде приобретают наглядно-действенный характер, при этом социальный статус человека находит подтверждение в его ритуально-символическом статусе, поэтому обрядовые роли в ритуальном сценарии становятся своеобразным знаковым выражением общественного значения и положения людей в обществе. Включенность отдельного человека в экспедиционный коллектив происходит через участие в церковных обрядах, </w:t>
      </w:r>
      <w:proofErr w:type="spellStart"/>
      <w:r>
        <w:t>ритуализованных</w:t>
      </w:r>
      <w:proofErr w:type="spellEnd"/>
      <w:r>
        <w:t xml:space="preserve"> отчетах экспедиционных групп и традиционных вечерках и играх, в которых участвуют все желающие независимо от возраста и привычной социальной роли. </w:t>
      </w:r>
      <w:proofErr w:type="spellStart"/>
      <w:r>
        <w:t>Ритуализованные</w:t>
      </w:r>
      <w:proofErr w:type="spellEnd"/>
      <w:r>
        <w:t xml:space="preserve"> действия воспринимаются сторонним наблюдателем, не включенным в ритуал путешествия, как условность, игра, поскольку внутренний, мифологический смысл «Славянского хода» открывается постепенно в процессе многократного и регулярного переживания человеком ритуальной реальности. Без такого личного опыта невозможно не только понимание, но и само восприятие ритуала как реальности. </w:t>
      </w:r>
    </w:p>
    <w:p w:rsidR="00B94A66" w:rsidRDefault="00B94A66" w:rsidP="00B94A66">
      <w:pPr>
        <w:pStyle w:val="21"/>
        <w:jc w:val="both"/>
      </w:pPr>
      <w:proofErr w:type="gramStart"/>
      <w:r>
        <w:t xml:space="preserve">Многие неверующие </w:t>
      </w:r>
      <w:proofErr w:type="spellStart"/>
      <w:r>
        <w:t>экспедиционеры</w:t>
      </w:r>
      <w:proofErr w:type="spellEnd"/>
      <w:r>
        <w:t xml:space="preserve">, присутствуя на службах и молебнах, поначалу лишь подчиняются общему распорядку жизни, в котором отведено место утренней и вечерней молитвам, религиозным таинствам,   православным праздникам, но постепенно они подпадают под влияние </w:t>
      </w:r>
      <w:r>
        <w:lastRenderedPageBreak/>
        <w:t xml:space="preserve">магического магнетизма </w:t>
      </w:r>
      <w:proofErr w:type="spellStart"/>
      <w:r>
        <w:t>ритуализованного</w:t>
      </w:r>
      <w:proofErr w:type="spellEnd"/>
      <w:r>
        <w:t xml:space="preserve"> бытия, поскольку все путешествие представляет собой своеобразный «ритуальный» сценарий, начиная с восхождения по трапу на борт теплохода и заканчивая благополучным возвращением домой.</w:t>
      </w:r>
      <w:proofErr w:type="gramEnd"/>
      <w:r>
        <w:t xml:space="preserve"> Оказываясь на борту теплохода, во власти водной стихии, каждый человек независимо от мировоззренческих убеждений совершенно естественно воспринимает икону Святого Николая Чудотворца как символ охраны и защиты от враждебных сил природы. Невольно в сознании человека выстраивается культурный локус, включающий в себя теплоход, людей и установленный характер взаимоотношений, который противостоит хаотичному, неструктурированному, незнакомому, чужому и огромному до бесконечности миру северной природы и величественной Оби.</w:t>
      </w:r>
    </w:p>
    <w:p w:rsidR="00B94A66" w:rsidRDefault="00B94A66" w:rsidP="00B94A66">
      <w:pPr>
        <w:pStyle w:val="21"/>
        <w:jc w:val="both"/>
      </w:pPr>
      <w:r>
        <w:t xml:space="preserve">Ритуально организованное бытие на теплоходе составляет как бы инсценировку мифологического архетипа </w:t>
      </w:r>
      <w:proofErr w:type="spellStart"/>
      <w:r>
        <w:t>Ноева</w:t>
      </w:r>
      <w:proofErr w:type="spellEnd"/>
      <w:r>
        <w:t xml:space="preserve"> ковчега, значение которого трудно выразить вербальными средствами, поскольку точное понимание значения и “перевод” мифологического знака возможны только при непосредственном проживании ритуальной ситуации. Сложность перекодировки обрядовой символической системы на знаковую структуру языка связана также и с тем, что многие понятия, точнее зародыши понятий, в сознании людей существуют на </w:t>
      </w:r>
      <w:proofErr w:type="spellStart"/>
      <w:r>
        <w:t>архетипическом</w:t>
      </w:r>
      <w:proofErr w:type="spellEnd"/>
      <w:r>
        <w:t xml:space="preserve">, бессознательном уровне, и их осознание осуществляется интуитивно.  Главную роль в этом  процессе выполняют действия-намеки, своеобразные знаки, “включающие” в зависимости от ситуации в механизме мифологической логики те или иные мыслительные операции. Эмоциональное воздействие ритуала на человека  объясняется тем, что в процессе приобщения к ритуальной действительности в сознании человека, участвующего в ритуале, происходит своеобразное озарение, “просветление души”, что психически проявляется как эйфория. </w:t>
      </w:r>
      <w:proofErr w:type="gramStart"/>
      <w:r>
        <w:t>Переживание ритуала можно сопоставить с восприятием произведений искусства, с созданием художественных творений, поскольку восприятие и воспроизведение ритуала требует личностного участия, чувственного переживания и есть не что иное, как творческий акт, в котором импровизация не только допускается на стыке минимальных элементов обряда, но и становится структурно и идеологически необходимым компонентом ритуального действия.</w:t>
      </w:r>
      <w:proofErr w:type="gramEnd"/>
    </w:p>
    <w:p w:rsidR="00B94A66" w:rsidRDefault="00B94A66" w:rsidP="00B94A66">
      <w:pPr>
        <w:pStyle w:val="21"/>
        <w:jc w:val="both"/>
      </w:pPr>
      <w:r>
        <w:t xml:space="preserve">Немаловажную роль в воссоздании ритуально-мифологической ситуации выполняет река Обь. Архетип реки в традиционной культуре включает в себя значение дороги в иной мир, границы между мирами, является синонимом нижнего подводного мира, то есть изначально включает в семантическую структуру значения потусторонний, компонент вечности. Каждый пассажир теплохода за время пребывания в экспедиции в полной мере пережил странное чувство </w:t>
      </w:r>
      <w:proofErr w:type="spellStart"/>
      <w:r>
        <w:t>отъединенности</w:t>
      </w:r>
      <w:proofErr w:type="spellEnd"/>
      <w:r>
        <w:t xml:space="preserve"> богоспасаемого ковчега от большого мира, оторванности от привычного бытия. Созерцая бесконечно протекающие мимо бескрайние леса, вглядываясь в горизонт, куда медленно и величаво устремлена Обь, всякий человек задумывается над тем, как богат и огромен мир Севера, непроизвольно приходят мысли о том, что    теплоход </w:t>
      </w:r>
      <w:r>
        <w:lastRenderedPageBreak/>
        <w:t xml:space="preserve">попал в фантастический мир с иными, пространственно-временными характеристиками. Неизменность пейзажа на второй-третий день пути сначала вызывает скуку, покорность неизбежному медленному продвижению, которое больше напоминает движение по замкнутому кругу в каком-нибудь </w:t>
      </w:r>
      <w:proofErr w:type="spellStart"/>
      <w:r>
        <w:t>схлопнувшемся</w:t>
      </w:r>
      <w:proofErr w:type="spellEnd"/>
      <w:r>
        <w:t xml:space="preserve"> пространстве, но постепенно приходит осознание, что, только отрешившись от повседневной суеты, человек может приблизиться к вечности, растворению в окружающей вневременной бесконечности. Такое созерцательно-философское умонастроение является необходимой предпосылкой для понимания того, что река сама творит ритуальную действительность и создает мифологическое пространство и время «Славянского хода». </w:t>
      </w:r>
    </w:p>
    <w:p w:rsidR="00B94A66" w:rsidRDefault="00B94A66" w:rsidP="00B94A66">
      <w:pPr>
        <w:pStyle w:val="21"/>
        <w:jc w:val="both"/>
      </w:pPr>
      <w:r>
        <w:t xml:space="preserve">Мифологическая замкнутость экспедиционного бытия задается не только ограниченностью жизненного пространства на теплоходе, но и цикличностью маршрута, в котором мифологема кольца является </w:t>
      </w:r>
      <w:proofErr w:type="spellStart"/>
      <w:r>
        <w:t>архетипической</w:t>
      </w:r>
      <w:proofErr w:type="spellEnd"/>
      <w:r>
        <w:t xml:space="preserve"> моделью возникновения, творения и развития мира, который  всегда является продуктом бесконечного космогонического процесса. Мир мифологического человека находится в непрестанном изменении, движении от возникновения (“начала”) к исчезновению (“концу”), при этом конечные точки процесса вынесены за пределы человеческого сознания и существования. К таким предельными и запредельным точкам, с позиции экспедиционного бытия, относится кульминация путешествия, самый северный пункт «Славянского хода» - город Салехард, лежащий на Полярном круге, который является и сакральной границей между освоенным, культурным пространством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миром инобытия, где меняются представления о естественном течении времени (полярный день) и невозможно определить местоположение и стороны света по восходу-заходу солнца.</w:t>
      </w:r>
    </w:p>
    <w:p w:rsidR="00B94A66" w:rsidRDefault="00B94A66" w:rsidP="00B94A66">
      <w:pPr>
        <w:pStyle w:val="21"/>
        <w:jc w:val="both"/>
      </w:pPr>
      <w:r>
        <w:t xml:space="preserve">Пограничные ситуации перехода из одного состояния в другое, из посюстороннего мира в </w:t>
      </w:r>
      <w:proofErr w:type="gramStart"/>
      <w:r>
        <w:t>потусторонний</w:t>
      </w:r>
      <w:proofErr w:type="gramEnd"/>
      <w:r>
        <w:t xml:space="preserve"> в традиционной культуре получали ритуальное оформление.</w:t>
      </w:r>
      <w:r w:rsidRPr="005B5451">
        <w:t xml:space="preserve"> </w:t>
      </w:r>
      <w:r>
        <w:t xml:space="preserve">Чаще всего воспроизведение ритуалов или их отдельных компонентов использовалось для актуализации стоящей за ними мифологической семантики, необходимой при совершении магических </w:t>
      </w:r>
      <w:proofErr w:type="spellStart"/>
      <w:r>
        <w:t>апотропеических</w:t>
      </w:r>
      <w:proofErr w:type="spellEnd"/>
      <w:r>
        <w:t xml:space="preserve"> действий, направленных против мифологических воздействий извне. Конечно, нельзя отождествлять</w:t>
      </w:r>
      <w:r w:rsidRPr="00447F62">
        <w:t xml:space="preserve"> </w:t>
      </w:r>
      <w:r>
        <w:t xml:space="preserve">сознание современного человека с архаическим, однако пересечение Полярного круга в экспедиции также сопровождается </w:t>
      </w:r>
      <w:proofErr w:type="spellStart"/>
      <w:r>
        <w:t>ритуализованным</w:t>
      </w:r>
      <w:proofErr w:type="spellEnd"/>
      <w:r>
        <w:t xml:space="preserve"> праздником, который воспринимается как </w:t>
      </w:r>
      <w:proofErr w:type="spellStart"/>
      <w:r>
        <w:t>профанная</w:t>
      </w:r>
      <w:proofErr w:type="spellEnd"/>
      <w:r>
        <w:t xml:space="preserve"> традиционная форма поведения, как общепринятая игра.</w:t>
      </w:r>
      <w:r w:rsidRPr="00A82831">
        <w:t xml:space="preserve"> </w:t>
      </w:r>
    </w:p>
    <w:p w:rsidR="00B94A66" w:rsidRPr="002C6E21" w:rsidRDefault="00B94A66" w:rsidP="00B94A66">
      <w:pPr>
        <w:ind w:firstLine="708"/>
        <w:jc w:val="both"/>
        <w:rPr>
          <w:sz w:val="28"/>
          <w:szCs w:val="28"/>
        </w:rPr>
      </w:pPr>
      <w:r w:rsidRPr="002C6E21">
        <w:rPr>
          <w:sz w:val="28"/>
          <w:szCs w:val="28"/>
        </w:rPr>
        <w:t xml:space="preserve">На этом празднике появляются маски медведя, оленя, представителя северных народностей, обязательным атрибутом является чум. Все эти элементы символизируют «настоящий» Север, приобщиться к которому можно лишь через обряд посвящения-инициации. Ряд внутренне связанных, символических действий в художественной форме должен продемонстрировать зависимость человека от мифологических сил и в то же время показать, как человек может влиять на противостоящий ему внешний мир, который воспринимается опасным для человека и враждебным ему.  </w:t>
      </w:r>
      <w:proofErr w:type="gramStart"/>
      <w:r w:rsidRPr="002C6E21">
        <w:rPr>
          <w:sz w:val="28"/>
          <w:szCs w:val="28"/>
        </w:rPr>
        <w:t xml:space="preserve">Все </w:t>
      </w:r>
      <w:r w:rsidRPr="002C6E21">
        <w:rPr>
          <w:sz w:val="28"/>
          <w:szCs w:val="28"/>
        </w:rPr>
        <w:lastRenderedPageBreak/>
        <w:t xml:space="preserve">действо, разумеется, является ролевой игрой или </w:t>
      </w:r>
      <w:proofErr w:type="spellStart"/>
      <w:r w:rsidRPr="002C6E21">
        <w:rPr>
          <w:sz w:val="28"/>
          <w:szCs w:val="28"/>
        </w:rPr>
        <w:t>ритуализованным</w:t>
      </w:r>
      <w:proofErr w:type="spellEnd"/>
      <w:r w:rsidRPr="002C6E21">
        <w:rPr>
          <w:sz w:val="28"/>
          <w:szCs w:val="28"/>
        </w:rPr>
        <w:t xml:space="preserve"> обычаем, который в семантическом отношении все-таки ориентирован на </w:t>
      </w:r>
      <w:proofErr w:type="spellStart"/>
      <w:r w:rsidRPr="002C6E21">
        <w:rPr>
          <w:sz w:val="28"/>
          <w:szCs w:val="28"/>
        </w:rPr>
        <w:t>мифологичекую</w:t>
      </w:r>
      <w:proofErr w:type="spellEnd"/>
      <w:r w:rsidRPr="002C6E21">
        <w:rPr>
          <w:sz w:val="28"/>
          <w:szCs w:val="28"/>
        </w:rPr>
        <w:t xml:space="preserve"> ситуацию, но эта ориентация воспроизводится лишь пародийно</w:t>
      </w:r>
      <w:r>
        <w:rPr>
          <w:sz w:val="28"/>
          <w:szCs w:val="28"/>
        </w:rPr>
        <w:t xml:space="preserve"> </w:t>
      </w:r>
      <w:r w:rsidRPr="002C6E21">
        <w:rPr>
          <w:sz w:val="28"/>
          <w:szCs w:val="28"/>
        </w:rPr>
        <w:t>(</w:t>
      </w:r>
      <w:r>
        <w:rPr>
          <w:sz w:val="28"/>
          <w:szCs w:val="28"/>
        </w:rPr>
        <w:t>Толстой</w:t>
      </w:r>
      <w:r w:rsidRPr="002C6E21">
        <w:rPr>
          <w:sz w:val="28"/>
          <w:szCs w:val="28"/>
        </w:rPr>
        <w:t>, 1995.</w:t>
      </w:r>
      <w:proofErr w:type="gramEnd"/>
      <w:r w:rsidRPr="002C6E21">
        <w:rPr>
          <w:sz w:val="28"/>
          <w:szCs w:val="28"/>
        </w:rPr>
        <w:t xml:space="preserve"> </w:t>
      </w:r>
      <w:proofErr w:type="gramStart"/>
      <w:r w:rsidRPr="002C6E21">
        <w:rPr>
          <w:sz w:val="28"/>
          <w:szCs w:val="28"/>
        </w:rPr>
        <w:t>С. 183).</w:t>
      </w:r>
      <w:proofErr w:type="gramEnd"/>
      <w:r w:rsidRPr="002C6E21">
        <w:rPr>
          <w:sz w:val="28"/>
          <w:szCs w:val="28"/>
        </w:rPr>
        <w:t xml:space="preserve"> </w:t>
      </w:r>
      <w:proofErr w:type="gramStart"/>
      <w:r w:rsidRPr="002C6E21">
        <w:rPr>
          <w:sz w:val="28"/>
          <w:szCs w:val="28"/>
        </w:rPr>
        <w:t>И</w:t>
      </w:r>
      <w:proofErr w:type="gramEnd"/>
      <w:r w:rsidRPr="002C6E21">
        <w:rPr>
          <w:sz w:val="28"/>
          <w:szCs w:val="28"/>
        </w:rPr>
        <w:t xml:space="preserve"> тем не менее в игре продолжают доминировать </w:t>
      </w:r>
      <w:proofErr w:type="spellStart"/>
      <w:r w:rsidRPr="002C6E21">
        <w:rPr>
          <w:sz w:val="28"/>
          <w:szCs w:val="28"/>
        </w:rPr>
        <w:t>ритуализованные</w:t>
      </w:r>
      <w:proofErr w:type="spellEnd"/>
      <w:r w:rsidRPr="002C6E21">
        <w:rPr>
          <w:sz w:val="28"/>
          <w:szCs w:val="28"/>
        </w:rPr>
        <w:t xml:space="preserve"> формы поведения, сохраняющие способность высвечивать затемненный, скрытый мифологический смысл гипотетически возможного обряда.</w:t>
      </w:r>
    </w:p>
    <w:p w:rsidR="00B94A66" w:rsidRDefault="00B94A66" w:rsidP="00B94A66">
      <w:pPr>
        <w:pStyle w:val="21"/>
        <w:jc w:val="both"/>
      </w:pPr>
      <w:r w:rsidRPr="002C6E21">
        <w:rPr>
          <w:szCs w:val="28"/>
        </w:rPr>
        <w:t>Примером реально</w:t>
      </w:r>
      <w:r>
        <w:t xml:space="preserve"> существующего в экспедиции обрядового комплекса служит крестный ход, совершаемый в каждом населенном пункте, и сооружение поклонного креста памяти невинно замученных жертв репрессий и массовых переселений 30-х – 50-х годов ХХ века. Православный ритуал крестного хода генетически восходит к дохристианским обрядам опоясывания, опахивания населенных пунктов, совершавшихся в период неурожая, засухи и падежа скота и имеет очевидные </w:t>
      </w:r>
      <w:proofErr w:type="spellStart"/>
      <w:r>
        <w:t>апотропеические</w:t>
      </w:r>
      <w:proofErr w:type="spellEnd"/>
      <w:r>
        <w:t xml:space="preserve"> элементы магической семантики: обход поселения </w:t>
      </w:r>
      <w:r w:rsidRPr="006F0A10">
        <w:rPr>
          <w:i/>
        </w:rPr>
        <w:t>посолонь</w:t>
      </w:r>
      <w:r>
        <w:t>, в котором принимает участие весь состав экспедиции, демонстративное, торжественное несение икон и хоругвей, сакральное песнопение, завершаемое молебном.</w:t>
      </w:r>
    </w:p>
    <w:p w:rsidR="00B94A66" w:rsidRDefault="00B94A66" w:rsidP="00B94A66">
      <w:pPr>
        <w:pStyle w:val="21"/>
        <w:jc w:val="both"/>
      </w:pPr>
      <w:r>
        <w:t xml:space="preserve">Поклонные кресты также не являются исключительно православной традицией: во всех религиозных системах освящение мест захоронений религиозных великомучеников и сооружение сакральных памятных знаков выполняет функцию обозначения святых мест и объективизации культурно освоенного пространства. Кроме того, крестами издавна на Руси маркировались опасные, с мифологической точки зрения, места, в которых человек мог соприкоснуться с нечистой силой, например, перекресток дорог, или природные и культовые объекты, происхождение которых связывалось с провидением, Божьим волеизъявлением и благодатью (священные рощи, родники, колодцы). </w:t>
      </w:r>
    </w:p>
    <w:p w:rsidR="00B94A66" w:rsidRDefault="00B94A66" w:rsidP="00B94A66">
      <w:pPr>
        <w:pStyle w:val="21"/>
        <w:jc w:val="both"/>
      </w:pPr>
      <w:r>
        <w:t xml:space="preserve">Особая роль предметного символа (креста) в </w:t>
      </w:r>
      <w:proofErr w:type="spellStart"/>
      <w:proofErr w:type="gramStart"/>
      <w:r>
        <w:t>в</w:t>
      </w:r>
      <w:proofErr w:type="spellEnd"/>
      <w:proofErr w:type="gramEnd"/>
      <w:r>
        <w:t xml:space="preserve"> системе ритуальных средств выразительности заключается прежде всего в том, что с его помощью такие трудно выразимые идеи и абстрактные понятия, как покой, благополучие, счастье, мир, плодородие и тому подобное, приобретают видимую и осязательную форму. Этим объясняется возможность воздействия </w:t>
      </w:r>
      <w:proofErr w:type="gramStart"/>
      <w:r>
        <w:t>на те</w:t>
      </w:r>
      <w:proofErr w:type="gramEnd"/>
      <w:r>
        <w:t xml:space="preserve"> идеи (силы, отношения), которые объективированы в предметных символах (крестах). Входя в ритуал, предмет теряет свой “вещный” статус и функционирует как знак. Сущность ритуального символа состоит не только в том, что он являет собой пучок, сумму абстрактных значений или текст, хранящий информацию о мифологической картине мира, но и в том, что он содержит в себе всю совокупность данных об объектах реального мира как </w:t>
      </w:r>
      <w:r w:rsidRPr="002C6E21">
        <w:rPr>
          <w:szCs w:val="28"/>
        </w:rPr>
        <w:t>об инструменте семантических трансформаций.</w:t>
      </w:r>
      <w:r>
        <w:rPr>
          <w:szCs w:val="28"/>
        </w:rPr>
        <w:t xml:space="preserve"> </w:t>
      </w:r>
      <w:r w:rsidRPr="002C6E21">
        <w:rPr>
          <w:szCs w:val="28"/>
        </w:rPr>
        <w:t>Ритуальные символы служат чем-то вроде ключа, с помощью которого открывается космос, чтобы в образовавшееся отверстие в мир человека устремились жизненно важные ценности. “Собственно на этом семиотическом эффекте замещения основано то, что принято называть магией”</w:t>
      </w:r>
      <w:r>
        <w:rPr>
          <w:szCs w:val="28"/>
        </w:rPr>
        <w:t xml:space="preserve"> (Байбурин,1988.С</w:t>
      </w:r>
      <w:r w:rsidRPr="002C6E21">
        <w:rPr>
          <w:szCs w:val="28"/>
        </w:rPr>
        <w:t>.27</w:t>
      </w:r>
      <w:r>
        <w:rPr>
          <w:szCs w:val="28"/>
        </w:rPr>
        <w:t>)</w:t>
      </w:r>
      <w:r w:rsidRPr="002C6E21">
        <w:rPr>
          <w:szCs w:val="28"/>
        </w:rPr>
        <w:t>. Магическая семантика креста недвусмысленно дополняется надписью</w:t>
      </w:r>
      <w:r>
        <w:t>, обращением к Богу: «Господи, спаси и сохрани!».</w:t>
      </w:r>
    </w:p>
    <w:p w:rsidR="00B94A66" w:rsidRDefault="00B94A66" w:rsidP="00B94A66">
      <w:pPr>
        <w:pStyle w:val="21"/>
        <w:jc w:val="both"/>
      </w:pPr>
      <w:r>
        <w:lastRenderedPageBreak/>
        <w:t xml:space="preserve">Семантическое содержание всякого ритуала, кроме “результативной направленности”, имеет </w:t>
      </w:r>
      <w:proofErr w:type="spellStart"/>
      <w:r>
        <w:t>апотропеическую</w:t>
      </w:r>
      <w:proofErr w:type="spellEnd"/>
      <w:r>
        <w:t xml:space="preserve"> составляющую, которая может быть доминирующей в зависимости от ситуационного использования и актуальной “редакции” ритуала. Изменение условий функционирования обряда может привести к тому, что защитное значение вытеснит иные семантические компоненты, так что обряд, основной смысл которого состоял в получении от мифологических сил какого-то определенного результата, отклика, превращается в магическое действие, совершающееся “на всякий случай”, чтобы предохранить человека от любого вмешательства потусторонних сущностей в его жизнь. Подмена глубинного смысла обряда его новым функциональным значением происходит и вследствие осмысления ритуала как морального постулата, правила этикета. При этом следование традиции воспринимается как нравственно прекрасное деяние, а невыполнение обрядового сценария трактуется как нарушение моральной нормы. Именно это обстоятельство подвигает даже неверующих людей на посильное участие в воздвижении крестов.</w:t>
      </w:r>
      <w:r w:rsidRPr="006F5722">
        <w:t xml:space="preserve"> </w:t>
      </w:r>
      <w:r>
        <w:t xml:space="preserve">Таким образом, религиозная обрядовая практика «Славянского хода» осуществляет органичное соединение сакральной и </w:t>
      </w:r>
      <w:proofErr w:type="spellStart"/>
      <w:r>
        <w:t>профанной</w:t>
      </w:r>
      <w:proofErr w:type="spellEnd"/>
      <w:r>
        <w:t xml:space="preserve"> сфер жизни, поскольку с помощью ритуала участники экспедиции решают, не только для себя, но и для местного населения, жизненно важные задачи по сохранению основных нравственных и социальных ценностей.</w:t>
      </w:r>
    </w:p>
    <w:p w:rsidR="00B94A66" w:rsidRDefault="00B94A66" w:rsidP="00B94A66">
      <w:pPr>
        <w:pStyle w:val="21"/>
        <w:jc w:val="both"/>
      </w:pPr>
      <w:r>
        <w:t xml:space="preserve">Универсальность механизма ритуализации приводит к тому, что его объектом в «Славянском ходе» становятся не только </w:t>
      </w:r>
      <w:proofErr w:type="spellStart"/>
      <w:r>
        <w:t>ритуализованные</w:t>
      </w:r>
      <w:proofErr w:type="spellEnd"/>
      <w:r>
        <w:t xml:space="preserve"> вербальные магические клише и действия, но и</w:t>
      </w:r>
      <w:r w:rsidRPr="000562DC">
        <w:t xml:space="preserve"> </w:t>
      </w:r>
      <w:r>
        <w:t xml:space="preserve">предметы и явления утилитарного назначения. Дополнительной ритуализации подвергаются, например, причаливание к берегу и  отправление теплохода от населенного пункта, вследствие того, что встреча и проводы экспедиции организованы по ритуальному образцу: хлеб-соль, благословление священника, нарядная (ритуальная) одежда встречающих и провожающих, этикетные приветствия, присутствие социально значимых персон (глав администрации).   </w:t>
      </w:r>
    </w:p>
    <w:p w:rsidR="00B94A66" w:rsidRDefault="00B94A66" w:rsidP="00B94A66">
      <w:pPr>
        <w:pStyle w:val="21"/>
        <w:jc w:val="both"/>
      </w:pPr>
      <w:proofErr w:type="gramStart"/>
      <w:r>
        <w:t xml:space="preserve">Ритуальное значение приобретают также «причальный» вальс «На сопках Маньчжурии» и «отправной» вальс «Прощание славянки», которые воспринимаются в контексте </w:t>
      </w:r>
      <w:proofErr w:type="spellStart"/>
      <w:r>
        <w:t>ритуализованного</w:t>
      </w:r>
      <w:proofErr w:type="spellEnd"/>
      <w:r>
        <w:t xml:space="preserve"> пространства как обрядовое музыкальное сопровождение благодаря наличию в семантическом поле этих произведений мифологических оппозиций расставание–встреча, забвение-память, смерть-жизнь, а также общими доминантными семами воинского долга, высокого служения, верности, преданности, славянства, объединяющими участников экспедиции и местных жителей в совокупном понятии – народ.</w:t>
      </w:r>
      <w:proofErr w:type="gramEnd"/>
      <w:r>
        <w:t xml:space="preserve">  Наиболее остро свою представительскую ответственность и сопричастность русскому народу переживают учащиеся колледжа, когда сходят  на берег в русских национальных костюмах. В этом случае одежда выступает не как знак индивидуализации и половозрастной идентификации отдельной личности, а как знаковая система, направленная на манифестацию общенациональных признаков </w:t>
      </w:r>
      <w:proofErr w:type="spellStart"/>
      <w:r>
        <w:t>экспедиционеров</w:t>
      </w:r>
      <w:proofErr w:type="spellEnd"/>
      <w:r>
        <w:t>, утверждающая эстетическое совершенство русской традиционной культуры.</w:t>
      </w:r>
    </w:p>
    <w:p w:rsidR="00B94A66" w:rsidRDefault="00B94A66" w:rsidP="00B94A66">
      <w:pPr>
        <w:pStyle w:val="21"/>
        <w:jc w:val="both"/>
      </w:pPr>
      <w:r>
        <w:lastRenderedPageBreak/>
        <w:t>Ключевым этапом экспедиции является мастер-класс по изготовлению «обыденной» ткани, в котором тканевая дорожка изготавливается за один световой день «всем миром», когда каждый участник экспедиции вплетает свою нить в общее красно-белое полотно с надписью «Славянский ход». Преобладание красного цвета в сакральных тканях является</w:t>
      </w:r>
      <w:r w:rsidRPr="008A5A12">
        <w:t xml:space="preserve"> </w:t>
      </w:r>
      <w:r>
        <w:t>для славянской традиции универсальным способом маркировки ритуальных объектов. Роль этого мастер-класса обусловлена символическим значением изготовления полотна, который моделирует в традиционной культуре процесс создания мира, поэтому процесс ее изготовления и внешне (в формальном отношении</w:t>
      </w:r>
      <w:proofErr w:type="gramStart"/>
      <w:r>
        <w:t xml:space="preserve"> )</w:t>
      </w:r>
      <w:proofErr w:type="gramEnd"/>
      <w:r>
        <w:t xml:space="preserve"> и внутренне (в мифологическом смысле) превращается в ритуал. Участвуя в таком ритуале, человек может </w:t>
      </w:r>
      <w:proofErr w:type="gramStart"/>
      <w:r>
        <w:t>воочию убедиться</w:t>
      </w:r>
      <w:proofErr w:type="gramEnd"/>
      <w:r>
        <w:t xml:space="preserve"> в том, что  вольно или невольно на время экспедиции он стал участником общего дела по возрождению национальной культуры, стал соавтором общего проекта «Славянский ход».</w:t>
      </w:r>
    </w:p>
    <w:p w:rsidR="00B94A66" w:rsidRDefault="00B94A66" w:rsidP="00B94A66">
      <w:pPr>
        <w:pStyle w:val="21"/>
        <w:jc w:val="both"/>
      </w:pPr>
    </w:p>
    <w:p w:rsidR="00B94A66" w:rsidRDefault="00B94A66" w:rsidP="00B94A66">
      <w:pPr>
        <w:pStyle w:val="21"/>
        <w:jc w:val="both"/>
      </w:pPr>
      <w:r>
        <w:t>ЛИТЕРАТУРА</w:t>
      </w:r>
    </w:p>
    <w:p w:rsidR="00B94A66" w:rsidRDefault="00B94A66" w:rsidP="00B94A66">
      <w:pPr>
        <w:pStyle w:val="21"/>
        <w:jc w:val="both"/>
      </w:pPr>
    </w:p>
    <w:p w:rsidR="00B94A66" w:rsidRDefault="00B94A66" w:rsidP="00B94A66">
      <w:pPr>
        <w:pStyle w:val="21"/>
        <w:jc w:val="both"/>
      </w:pPr>
      <w:proofErr w:type="spellStart"/>
      <w:r>
        <w:t>Байбурин</w:t>
      </w:r>
      <w:proofErr w:type="spellEnd"/>
      <w:r>
        <w:t xml:space="preserve"> А.К. Ритуал в традиционной культуре. М.,1988. </w:t>
      </w:r>
    </w:p>
    <w:p w:rsidR="00B94A66" w:rsidRDefault="00B94A66" w:rsidP="00B94A66">
      <w:pPr>
        <w:pStyle w:val="21"/>
        <w:jc w:val="both"/>
      </w:pPr>
      <w:proofErr w:type="spellStart"/>
      <w:r>
        <w:t>Евзлин</w:t>
      </w:r>
      <w:proofErr w:type="spellEnd"/>
      <w:r>
        <w:t xml:space="preserve"> М. Космогония и ритуал. М., 1993.</w:t>
      </w:r>
    </w:p>
    <w:p w:rsidR="00B94A66" w:rsidRPr="00420951" w:rsidRDefault="00B94A66" w:rsidP="00B94A66">
      <w:pPr>
        <w:pStyle w:val="21"/>
        <w:jc w:val="both"/>
        <w:rPr>
          <w:szCs w:val="28"/>
        </w:rPr>
      </w:pPr>
      <w:r>
        <w:t>Телегин М.С. Жизнь мира в художественном мире Достоевского и Лескова. М.,1995</w:t>
      </w:r>
      <w:r w:rsidRPr="00420951">
        <w:rPr>
          <w:szCs w:val="28"/>
        </w:rPr>
        <w:t xml:space="preserve">. </w:t>
      </w:r>
    </w:p>
    <w:p w:rsidR="00B94A66" w:rsidRPr="00420951" w:rsidRDefault="00B94A66" w:rsidP="00B94A66">
      <w:pPr>
        <w:pStyle w:val="a3"/>
        <w:ind w:firstLine="708"/>
        <w:jc w:val="both"/>
        <w:rPr>
          <w:sz w:val="28"/>
          <w:szCs w:val="28"/>
        </w:rPr>
      </w:pPr>
      <w:r w:rsidRPr="00420951">
        <w:rPr>
          <w:sz w:val="28"/>
          <w:szCs w:val="28"/>
        </w:rPr>
        <w:t xml:space="preserve">Толстой Н.И. Язык и народная культура. Очерки по славянской мифологии и </w:t>
      </w:r>
      <w:proofErr w:type="spellStart"/>
      <w:r w:rsidRPr="00420951">
        <w:rPr>
          <w:sz w:val="28"/>
          <w:szCs w:val="28"/>
        </w:rPr>
        <w:t>этнолингвистике</w:t>
      </w:r>
      <w:proofErr w:type="spellEnd"/>
      <w:r w:rsidRPr="00420951">
        <w:rPr>
          <w:sz w:val="28"/>
          <w:szCs w:val="28"/>
        </w:rPr>
        <w:t xml:space="preserve">. М., 1995. </w:t>
      </w:r>
    </w:p>
    <w:p w:rsidR="00B94A66" w:rsidRPr="00420951" w:rsidRDefault="00B94A66" w:rsidP="00B94A66">
      <w:pPr>
        <w:pStyle w:val="a3"/>
        <w:ind w:firstLine="708"/>
        <w:jc w:val="both"/>
        <w:rPr>
          <w:sz w:val="28"/>
          <w:szCs w:val="28"/>
        </w:rPr>
      </w:pPr>
      <w:r w:rsidRPr="00420951">
        <w:rPr>
          <w:sz w:val="28"/>
          <w:szCs w:val="28"/>
        </w:rPr>
        <w:t>Топоров В.Н. Миф. Ритуал. Символ. Образ: Исследования в области мифопоэтического. М.,1995.</w:t>
      </w:r>
    </w:p>
    <w:p w:rsidR="00B94A66" w:rsidRPr="00420951" w:rsidRDefault="00B94A66" w:rsidP="00B94A66">
      <w:pPr>
        <w:pStyle w:val="21"/>
        <w:jc w:val="both"/>
        <w:rPr>
          <w:szCs w:val="28"/>
        </w:rPr>
      </w:pPr>
    </w:p>
    <w:p w:rsidR="00B94A66" w:rsidRDefault="00B94A66" w:rsidP="00B94A66">
      <w:pPr>
        <w:pStyle w:val="21"/>
        <w:jc w:val="both"/>
      </w:pPr>
      <w:r>
        <w:t xml:space="preserve"> </w:t>
      </w:r>
    </w:p>
    <w:p w:rsidR="0033606A" w:rsidRDefault="0033606A"/>
    <w:sectPr w:rsidR="0033606A" w:rsidSect="0063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66"/>
    <w:rsid w:val="0033606A"/>
    <w:rsid w:val="005B2BF5"/>
    <w:rsid w:val="00612135"/>
    <w:rsid w:val="00630FC0"/>
    <w:rsid w:val="006E3308"/>
    <w:rsid w:val="00B9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6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5B2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94A66"/>
    <w:pPr>
      <w:ind w:firstLine="709"/>
    </w:pPr>
    <w:rPr>
      <w:rFonts w:eastAsia="Times New Roman"/>
      <w:sz w:val="28"/>
      <w:szCs w:val="20"/>
    </w:rPr>
  </w:style>
  <w:style w:type="paragraph" w:styleId="a3">
    <w:name w:val="endnote text"/>
    <w:basedOn w:val="a"/>
    <w:link w:val="a4"/>
    <w:semiHidden/>
    <w:rsid w:val="00B94A66"/>
    <w:rPr>
      <w:rFonts w:eastAsia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B94A66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10">
    <w:name w:val="Заголовок 1 Знак"/>
    <w:basedOn w:val="a0"/>
    <w:link w:val="1"/>
    <w:uiPriority w:val="9"/>
    <w:rsid w:val="005B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3196</Words>
  <Characters>18222</Characters>
  <Application>Microsoft Office Word</Application>
  <DocSecurity>0</DocSecurity>
  <Lines>151</Lines>
  <Paragraphs>42</Paragraphs>
  <ScaleCrop>false</ScaleCrop>
  <Company/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Подгорбунских</dc:creator>
  <cp:keywords/>
  <dc:description/>
  <cp:lastModifiedBy>Подгорбунских</cp:lastModifiedBy>
  <cp:revision>3</cp:revision>
  <dcterms:created xsi:type="dcterms:W3CDTF">2014-09-23T04:29:00Z</dcterms:created>
  <dcterms:modified xsi:type="dcterms:W3CDTF">2014-09-23T05:51:00Z</dcterms:modified>
</cp:coreProperties>
</file>