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6840F80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Ткаченко Александр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1207"/>
        <w:gridCol w:w="4077"/>
        <w:gridCol w:w="5631"/>
        <w:gridCol w:w="2923"/>
      </w:tblGrid>
      <w:tr w:rsidR="0094403F" w:rsidRPr="00C56D77" w14:paraId="59B8EFF0" w14:textId="77777777" w:rsidTr="00AB131B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AB131B">
        <w:tc>
          <w:tcPr>
            <w:tcW w:w="794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0B2C39D5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4829" w:type="dxa"/>
          </w:tcPr>
          <w:p w14:paraId="42367FEF" w14:textId="223E5CA6" w:rsidR="00E102DB" w:rsidRPr="00C56D77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>Березе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>В. Шебалина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E527A8D" w14:textId="5A1175CE" w:rsidR="00792CB8" w:rsidRPr="00C56D77" w:rsidRDefault="00E102DB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 xml:space="preserve">Написать </w:t>
            </w:r>
            <w:r w:rsidR="00111E2C">
              <w:rPr>
                <w:rFonts w:ascii="Times New Roman" w:hAnsi="Times New Roman" w:cs="Times New Roman"/>
                <w:sz w:val="18"/>
                <w:szCs w:val="18"/>
              </w:rPr>
              <w:t>1 раздел анализа хорового произведения.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74B3FC07" w14:textId="3C098701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</w:t>
            </w:r>
            <w:r w:rsidR="00111E2C">
              <w:rPr>
                <w:rFonts w:ascii="Times New Roman" w:hAnsi="Times New Roman" w:cs="Times New Roman"/>
                <w:sz w:val="18"/>
                <w:szCs w:val="18"/>
              </w:rPr>
              <w:t>го произведения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741AA" w:rsidRPr="00E741AA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  <w:bookmarkStart w:id="0" w:name="_GoBack"/>
            <w:bookmarkEnd w:id="0"/>
          </w:p>
        </w:tc>
        <w:tc>
          <w:tcPr>
            <w:tcW w:w="3351" w:type="dxa"/>
          </w:tcPr>
          <w:p w14:paraId="06892F5B" w14:textId="2DC64FC4" w:rsidR="00792CB8" w:rsidRPr="00C56D77" w:rsidRDefault="00792CB8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  <w:p w14:paraId="37D8A077" w14:textId="55528B51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2DB" w:rsidRPr="00C56D77" w14:paraId="65D29955" w14:textId="77777777" w:rsidTr="00AB131B">
        <w:tc>
          <w:tcPr>
            <w:tcW w:w="794" w:type="dxa"/>
          </w:tcPr>
          <w:p w14:paraId="2784D852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1089C3D7" w14:textId="3DA54B6D" w:rsidR="00E102DB" w:rsidRDefault="0052232E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</w:t>
            </w:r>
            <w:r w:rsidR="00E102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E4D230A" w14:textId="79C83AF8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Разбор партии хора, игра на инструменте, пение голосов.</w:t>
            </w:r>
          </w:p>
        </w:tc>
        <w:tc>
          <w:tcPr>
            <w:tcW w:w="4326" w:type="dxa"/>
          </w:tcPr>
          <w:p w14:paraId="039AD5DD" w14:textId="08BEBDC9" w:rsidR="00E102DB" w:rsidRDefault="00E102DB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ы были выданы на руки.</w:t>
            </w:r>
          </w:p>
          <w:p w14:paraId="20463BEF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4175F8B2" w14:textId="660B384E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E102DB" w:rsidRPr="00C56D77" w14:paraId="369A8830" w14:textId="77777777" w:rsidTr="00AB131B">
        <w:tc>
          <w:tcPr>
            <w:tcW w:w="794" w:type="dxa"/>
          </w:tcPr>
          <w:p w14:paraId="5B513575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7ABAD78E" w14:textId="197A31C2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 xml:space="preserve">из репертуара детского хора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«Венок песен Великой Отечественной войны» М. Баска:</w:t>
            </w:r>
          </w:p>
          <w:p w14:paraId="2BE07E21" w14:textId="474A4149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Петь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 xml:space="preserve">мелодию с сопровождением фортепиано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такты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 xml:space="preserve"> с текстом.</w:t>
            </w:r>
          </w:p>
        </w:tc>
        <w:tc>
          <w:tcPr>
            <w:tcW w:w="4326" w:type="dxa"/>
          </w:tcPr>
          <w:p w14:paraId="63F14E90" w14:textId="046ABD62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665EE208" w14:textId="75E4156C" w:rsidR="00E102DB" w:rsidRDefault="00E741AA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E102DB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14:paraId="323BEF59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248FC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403E6AD" w14:textId="147FE9D2" w:rsidR="00E102DB" w:rsidRDefault="00E741AA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E102DB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14:paraId="5E53908D" w14:textId="39927E4B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00448CE3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46DD65E3" w14:textId="57354B11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E2C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AA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4</cp:revision>
  <cp:lastPrinted>2020-03-20T11:54:00Z</cp:lastPrinted>
  <dcterms:created xsi:type="dcterms:W3CDTF">2020-03-24T09:18:00Z</dcterms:created>
  <dcterms:modified xsi:type="dcterms:W3CDTF">2020-03-25T04:56:00Z</dcterms:modified>
</cp:coreProperties>
</file>