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A" w:rsidRPr="00A745CB" w:rsidRDefault="0029376A" w:rsidP="0029376A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29376A" w:rsidRPr="00A745CB" w:rsidRDefault="0029376A" w:rsidP="0029376A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4E74A0">
              <w:rPr>
                <w:rFonts w:ascii="Times New Roman" w:hAnsi="Times New Roman" w:cs="Times New Roman"/>
              </w:rPr>
              <w:t>Знаки препинания при обращении и междометии.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 и знаки препинания при нем </w:t>
            </w:r>
            <w:hyperlink r:id="rId6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>Российская электронная школа. 11 класс. Русский 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DBF">
              <w:rPr>
                <w:rFonts w:ascii="Times New Roman" w:hAnsi="Times New Roman" w:cs="Times New Roman"/>
              </w:rPr>
              <w:t xml:space="preserve">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02.04.2020</w:t>
            </w:r>
          </w:p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7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8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851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</w:t>
            </w:r>
            <w:proofErr w:type="gramStart"/>
            <w:r>
              <w:rPr>
                <w:rFonts w:ascii="Times New Roman" w:hAnsi="Times New Roman" w:cs="Times New Roman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придаточными </w:t>
            </w:r>
            <w:hyperlink r:id="rId9" w:history="1">
              <w:r>
                <w:rPr>
                  <w:rStyle w:val="a4"/>
                </w:rPr>
                <w:t>https://yandex.ru/video/preview/</w:t>
              </w:r>
            </w:hyperlink>
          </w:p>
        </w:tc>
        <w:tc>
          <w:tcPr>
            <w:tcW w:w="2424" w:type="dxa"/>
          </w:tcPr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29376A" w:rsidRPr="00A745CB" w:rsidRDefault="0029376A" w:rsidP="00D72A6B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тест № 4 задание 1-26 </w:t>
            </w:r>
          </w:p>
        </w:tc>
      </w:tr>
      <w:tr w:rsidR="0029376A" w:rsidRPr="00A745CB" w:rsidTr="00D72A6B">
        <w:tc>
          <w:tcPr>
            <w:tcW w:w="817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29376A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29376A" w:rsidRPr="002A7799" w:rsidRDefault="0029376A" w:rsidP="00D72A6B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тест № 4 </w:t>
            </w:r>
            <w:r>
              <w:rPr>
                <w:rFonts w:ascii="Times New Roman" w:hAnsi="Times New Roman" w:cs="Times New Roman"/>
                <w:highlight w:val="green"/>
              </w:rPr>
              <w:lastRenderedPageBreak/>
              <w:t>задание 1-26</w:t>
            </w:r>
          </w:p>
        </w:tc>
      </w:tr>
    </w:tbl>
    <w:p w:rsidR="00342791" w:rsidRDefault="00342791">
      <w:pPr>
        <w:rPr>
          <w:lang w:val="en-US"/>
        </w:rPr>
      </w:pPr>
    </w:p>
    <w:p w:rsidR="00770D82" w:rsidRPr="00770D82" w:rsidRDefault="00770D82">
      <w:pPr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Задание выполнять на отдельном листе в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770D82" w:rsidRPr="00770D82" w:rsidRDefault="00770D82">
      <w:pPr>
        <w:rPr>
          <w:rFonts w:ascii="Times New Roman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A73776" w:rsidRPr="004C0F17" w:rsidRDefault="00A73776" w:rsidP="00A7377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Начала своего «я» не знает ни один человек из множества миллиардов в настоящем и прошлом. (2) В нашем сознании запечатлено ближайшее прошлое, смутно – далекое и «кусочки» детского периода, далее – неизвестность. (3) …. в его таинственном анамнезе*, в мистическом архиве хранится память о событиях, свершившихся до того периода, который перешел в нашу действительность.</w:t>
      </w:r>
      <w:proofErr w:type="gramEnd"/>
    </w:p>
    <w:p w:rsidR="00124D38" w:rsidRDefault="00124D38" w:rsidP="00A73776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ind w:left="357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4C0F17">
        <w:rPr>
          <w:rFonts w:ascii="Times New Roman" w:eastAsia="Calibri" w:hAnsi="Times New Roman" w:cs="Times New Roman"/>
          <w:sz w:val="24"/>
          <w:szCs w:val="24"/>
        </w:rPr>
        <w:t>*</w:t>
      </w:r>
      <w:r w:rsidRPr="004C0F1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совокупность сведений, получаемых при медицинском обследовании путём расспроса самого обследуемого.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нашем сознании запечатлено прошлое: «кусочки» детского периода, смутно – далекое, ближайшее прошлое и далее – неизвестность будущего, поскольку в архиве нашей психики хранится только память о  событиях, влияющих на наше будущее.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Своего «я» не знает ни один человек, поскольку в нашем сознании запечатлено только прошлое: ближайшее и далекое, настоящее нам неизвестно, так как оно еще не осознано нашим «я».</w:t>
      </w: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Истоки самосознания каждого человека лежат в бессознательном прошлом личности, в котором хранится память о событиях, свершившихся до того периода, когда мы начали осознавать свое существование.</w:t>
      </w: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Ни один человек не знает своего «я», но в нашем сознании запечатлено прошлое, хранится память о событиях прошлого, влияющих на нашу действительность и создающих наше будущее. </w:t>
      </w: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Всем людям свойственна память о событиях, свершившихся до того периода, когда человек начал осознавать себя, эти воспоминания хранятся в таинственном архиве бессознательных сведений.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654F19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Прочитайте фрагмент словарной статьи, в которой приводятся значения слова ПАМЯТЬ.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ПАМЯТЬ,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Способность сохранять и воспроизводить в сознании прежние впечатления, опыт, а также самый запас хранящихся в сознании впечатлений, опыта. Моторная п. (память-привычка). Эмоциональная п. (память чувств). Образная п. Врезаться в п. (хорошо запомниться). Свежо в памяти (еще хорошо помнится). Это на его памяти (о чем-н.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отдаленном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: он это помнит, был свидетелем происходившего). Прийти на п. (вспомниться).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Короткая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у кого-н. (быстро забывает; обычно о том, кто не хочет помнить, вспоминать что-н.; неодобр.).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2.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 же, что воспоминание о ком-чем-н. Хранить п. о событии. Прежний начальник оставил по себе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плохую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То, что связано с умершим (воспоминания о нем, чувства к нему).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Посвятить книгу памяти учителя.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памяти мужа. Вечная п. кому-н.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Памяти кого-чего, в знач. В честь (кого-н. или какого-н. важного события в прошлом). Турнир памяти Алехина. Вечер памяти героев.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нАчал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низведЁн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позвОнишь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клАла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Гости посетили актовый зал нового здания лицея, который масштабами и убранством не уступает небольшому ДРАМАТИЧЕСКОМУ театру.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Спасатели оперативно локализовали пожар в ВЫСОТНОМ доме.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Экологи пытаются определить заболевание, которое угрожает самшиту, особенно его молодым ВСХОДАМ, исчезновением.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Экологи призывают экономно расходовать электроэнергию и планируют провести для АБОНЕМЕНТОВ сотовой связи специальную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экоакцию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Выставка известного фотохудожника даёт возможность лучше понять, какие ДЕМОКРАТИЧЕСКИЕ и экономические реформы произошли в стране за короткий период времени.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. Отредактируйте предложение: исправьте лексическую ошибку, заменив неверно </w:t>
      </w:r>
      <w:proofErr w:type="spellStart"/>
      <w:r w:rsidRPr="005C5B84">
        <w:rPr>
          <w:rFonts w:ascii="Times New Roman" w:eastAsia="Calibri" w:hAnsi="Times New Roman" w:cs="Times New Roman"/>
          <w:b/>
          <w:sz w:val="24"/>
          <w:szCs w:val="24"/>
        </w:rPr>
        <w:t>употредленное</w:t>
      </w:r>
      <w:proofErr w:type="spellEnd"/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 слово. Выпишите подобранное слово.</w:t>
      </w:r>
    </w:p>
    <w:p w:rsidR="00A73776" w:rsidRPr="00124A69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A69">
        <w:rPr>
          <w:rFonts w:ascii="Times New Roman" w:eastAsia="Calibri" w:hAnsi="Times New Roman" w:cs="Times New Roman"/>
          <w:sz w:val="24"/>
          <w:szCs w:val="24"/>
        </w:rPr>
        <w:t>Оля поступила на бюджет в университет, и душа ее наполнилась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таким восторгом, что казалось, будто девушка на восьмом небе от счастья, даже посторонние люди замечали необыкновенное сияние ее глаз.  </w:t>
      </w:r>
      <w:r w:rsidRPr="00124A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пять ЯБЛОК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пара ПОЛОТЕНЕЦ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ЛЯЖЬТЕ на спину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ТЫСЯЧА пятьдесят первом году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звонкие КОЛОКОЛА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Pr="00A73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связи между подлежащим и сказуемым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</w:t>
      </w:r>
      <w:r>
        <w:rPr>
          <w:rFonts w:ascii="Times New Roman" w:eastAsia="Calibri" w:hAnsi="Times New Roman" w:cs="Times New Roman"/>
          <w:sz w:val="24"/>
          <w:szCs w:val="24"/>
        </w:rPr>
        <w:t>едложения с причастным оборотом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пейзаже И. Машкова «Виде Москвы» есть ощущение звонкой красочности обычной городской улицы.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В этом сочинении не только отражён оригинальный взгляд автора на проблему, но и его современников.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Творчество позднего Бетховена мало соответствовало вкусам современной ему венской публики, отдававшего свои симпатии камерному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музицированию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4) Все, кто читал поэтические произведения В. Маяковского, знаком с особым ритмом его стиха.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Готовясь к выступлению, стала понятна точка зрения оппонента.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Большинство учёных если и прочитали новую псевдонаучную книжку, то сочли её чепухой.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Северо-восточнее села Зорина располагаются болота, образовавшиеся путём оседания осадков.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Русские поэты Х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Х века знали и использовали народную символику.</w:t>
      </w:r>
    </w:p>
    <w:p w:rsidR="00A73776" w:rsidRPr="00770D82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Оказавшись в трудной ситуации, никогда не следует терять надежду на благоприятный исход событий!</w:t>
      </w:r>
    </w:p>
    <w:p w:rsidR="00A73776" w:rsidRPr="009F1AFA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A73776" w:rsidSect="00A737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изб</w:t>
      </w:r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ратели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, 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..тать,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ог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..родник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разг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</w:t>
      </w:r>
      <w:r w:rsidRPr="00C06800">
        <w:rPr>
          <w:rFonts w:ascii="Arial" w:hAnsi="Arial" w:cs="Arial"/>
          <w:i/>
          <w:iCs/>
          <w:color w:val="4B4747"/>
          <w:sz w:val="21"/>
        </w:rPr>
        <w:t xml:space="preserve"> </w:t>
      </w: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рька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..рать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соб</w:t>
      </w:r>
      <w:proofErr w:type="spellEnd"/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рающий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сть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..тать</w:t>
      </w:r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выст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лить, г..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рький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нар..стал</w:t>
      </w:r>
      <w:proofErr w:type="spellEnd"/>
    </w:p>
    <w:p w:rsidR="00A73776" w:rsidRPr="00C06800" w:rsidRDefault="00A73776" w:rsidP="00A737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sz w:val="24"/>
          <w:szCs w:val="24"/>
        </w:rPr>
        <w:t>оп</w:t>
      </w:r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раясь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 п..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рила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расст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лать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..рвал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бабушка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пр..образ</w:t>
      </w:r>
      <w:proofErr w:type="spellEnd"/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влечь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пр..гласил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мыкание</w:t>
      </w:r>
      <w:proofErr w:type="spellEnd"/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о..гладил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на..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рывный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0D69">
        <w:rPr>
          <w:rFonts w:ascii="Times New Roman" w:eastAsia="Calibri" w:hAnsi="Times New Roman" w:cs="Times New Roman"/>
          <w:bCs/>
          <w:iCs/>
          <w:sz w:val="24"/>
          <w:szCs w:val="24"/>
        </w:rPr>
        <w:t>надкусить</w:t>
      </w:r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69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нститутский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об..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</w:p>
    <w:p w:rsidR="00A73776" w:rsidRPr="006F0D69" w:rsidRDefault="00A73776" w:rsidP="00A737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сказ,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..правил,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чере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..чур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рассла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гречн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D91">
        <w:rPr>
          <w:rFonts w:ascii="Times New Roman" w:hAnsi="Times New Roman" w:cs="Times New Roman"/>
          <w:sz w:val="24"/>
          <w:szCs w:val="24"/>
        </w:rPr>
        <w:t>ослаб..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вый,</w:t>
      </w:r>
      <w:r w:rsidRPr="00D50D91">
        <w:rPr>
          <w:color w:val="000000"/>
          <w:shd w:val="clear" w:color="auto" w:fill="FFFFFF"/>
        </w:rPr>
        <w:t xml:space="preserve">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тюлён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плюш</w:t>
      </w:r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A73776" w:rsidRPr="004C0F17" w:rsidRDefault="00A73776" w:rsidP="00A7377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lastRenderedPageBreak/>
        <w:t>недоум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рул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..вой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3776" w:rsidRPr="00646685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намет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пропущ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встревож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растер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A73776" w:rsidRPr="004C0F17" w:rsidRDefault="00A73776" w:rsidP="00A73776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выточ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Пройти по лабиринту авторской мысли читателю бывает 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Проблема космоса до конца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ЗУЧЕНА.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РКОЕ освещение и сырость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вот что поразило нас.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БЛАДАЮЩИЙ тактом человек не имеет друзей.</w:t>
      </w:r>
    </w:p>
    <w:p w:rsidR="00A73776" w:rsidRPr="004C0F17" w:rsidRDefault="00A73776" w:rsidP="00A7377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На деньги ума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УПИШЬ.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ЛЕДСТВИЕ дождя утреннее выступление детей на летней площадке парка перенесли (НА)КОНЕЦ дня.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хочу,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у тебя, (ПО)МИМО небольших и временных личных целей, в жизни была и одна большая цель.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РЕМЯ путешествия яркая роскошь южной природы не трогала старика, (ЗА)ТО восхищала Сергея.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АСТУЮ героями рассказов А.П. Чехова являются врачи, ТАК(КАК) сам писатель был врачом.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разговоре люди ведут себя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АЗНОМУ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 зависимости от ситуации, 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br/>
        <w:t>а ТАК(ЖЕ) от цели общения.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-ы), на месте которой(-ых)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Комнаты были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(1)ы с замечательной роскошью: стены обиты пёстрыми бухарскими коврами, а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масля(3)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красками потолки поражали яркостью.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два предложения, в которых нужно поставить ОДНУ запятую. Запишите номера этих предложений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В 1856 году в немецком городе Карлсруэ вышло в свет первое издание поэмы «Демон» бывшего поручика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полка М.Ю. Лермонтова и в том же году в Омске в семье штабс-капитана того же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пехотного полка А.М. Врубеля родился сын – будущий художник Михаил Врубель.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Многие полотна И.К. Айвазовского воспринимаются как музыкальные или стихотворные импровизации.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3) Повесть Е.И. Замятина «На куличках» полна любви и сострадания к соотечественникам и выражает протест против общественных условий.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С поэтами-декабристами композитора А.А.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связывали как общие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взгляды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многие обстоятельства жизни и тяжёлой личной судьбы.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Здесь заповедными стали истоки рек и родники и рощи и дубравы.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A73776" w:rsidTr="008C4145">
        <w:tc>
          <w:tcPr>
            <w:tcW w:w="392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73776" w:rsidRDefault="00A73776" w:rsidP="008C4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3776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6B27C1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Ипполит Матвеевич шёл по улице (1) держа в руке пятифунтовый хлеб (2) завёрнутый во владикавказскую газету (3) и (4) чуть волоча левую ногу.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6B27C1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Ветер мягко прон</w:t>
      </w:r>
      <w:r>
        <w:rPr>
          <w:rFonts w:ascii="Times New Roman" w:hAnsi="Times New Roman" w:cs="Times New Roman"/>
          <w:sz w:val="24"/>
          <w:szCs w:val="24"/>
        </w:rPr>
        <w:t>ёсся по матово-зелёной ржи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 (1)</w:t>
      </w:r>
      <w:r w:rsidRPr="004C0F17">
        <w:rPr>
          <w:rFonts w:ascii="Times New Roman" w:hAnsi="Times New Roman" w:cs="Times New Roman"/>
          <w:sz w:val="24"/>
          <w:szCs w:val="24"/>
        </w:rPr>
        <w:t xml:space="preserve"> 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0F17">
        <w:rPr>
          <w:rFonts w:ascii="Times New Roman" w:hAnsi="Times New Roman" w:cs="Times New Roman"/>
          <w:sz w:val="24"/>
          <w:szCs w:val="24"/>
        </w:rPr>
        <w:t xml:space="preserve">сь (2) </w:t>
      </w:r>
      <w:r>
        <w:rPr>
          <w:rFonts w:ascii="Times New Roman" w:hAnsi="Times New Roman" w:cs="Times New Roman"/>
          <w:sz w:val="24"/>
          <w:szCs w:val="24"/>
        </w:rPr>
        <w:t xml:space="preserve">совсем белесым, когда с </w:t>
      </w:r>
      <w:r w:rsidRPr="004C0F17">
        <w:rPr>
          <w:rFonts w:ascii="Times New Roman" w:hAnsi="Times New Roman" w:cs="Times New Roman"/>
          <w:sz w:val="24"/>
          <w:szCs w:val="24"/>
        </w:rPr>
        <w:t xml:space="preserve">серёжек </w:t>
      </w:r>
      <w:r>
        <w:rPr>
          <w:rFonts w:ascii="Times New Roman" w:hAnsi="Times New Roman" w:cs="Times New Roman"/>
          <w:sz w:val="24"/>
          <w:szCs w:val="24"/>
        </w:rPr>
        <w:t xml:space="preserve">берез </w:t>
      </w:r>
      <w:r w:rsidRPr="004C0F17">
        <w:rPr>
          <w:rFonts w:ascii="Times New Roman" w:hAnsi="Times New Roman" w:cs="Times New Roman"/>
          <w:sz w:val="24"/>
          <w:szCs w:val="24"/>
        </w:rPr>
        <w:t xml:space="preserve">(3) вообразите (4) сорвалось белое облако пушинок и </w:t>
      </w:r>
      <w:r>
        <w:rPr>
          <w:rFonts w:ascii="Times New Roman" w:hAnsi="Times New Roman" w:cs="Times New Roman"/>
          <w:sz w:val="24"/>
          <w:szCs w:val="24"/>
        </w:rPr>
        <w:t>накрыло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 1820-х годах для дворянских юношей (1) были созданы юнкерские школы (2) воспитанники которых (3) назывались юнкерами.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A73776" w:rsidRPr="004C0F17" w:rsidRDefault="00A73776" w:rsidP="00A737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Трудно было оставаться дома в первый зимний день (1) и (2) чтобы мы не заблудились (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дед проводил нас до опушки (4) которую мы приметили уже давно.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3776" w:rsidRPr="005C5B84" w:rsidRDefault="00A73776" w:rsidP="00A7377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двоеточие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A73776" w:rsidRDefault="00A73776" w:rsidP="00A73776">
      <w:pPr>
        <w:pStyle w:val="a7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(1) В число семи чудес света входят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исторические памятники и сооружения</w:t>
      </w:r>
      <w:r w:rsidRPr="005C5B84">
        <w:rPr>
          <w:rFonts w:ascii="Times New Roman" w:hAnsi="Times New Roman" w:cs="Times New Roman"/>
          <w:iCs/>
          <w:sz w:val="24"/>
          <w:szCs w:val="24"/>
        </w:rPr>
        <w:t xml:space="preserve">: пирамида Хеопса, Висячие сады Семирамиды, статуя Зевса в Олимпии, храм Артемиды в Эфесе, Мавзолей в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Галикарнасе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, Колосс Родосский, Александрийский маяк. (2) До наших дней сохранилось только одно из этих чудес – пирамида Хеопса. (3) Причинами разрушения остальных стали различные трагические события: пожары, землетрясения, войны. (4) Например, в 226 или 227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году до н. э. обрушилась статуя «Колосс Родосский»: произошло страшное землетрясение в городе Родосе (Родос – название греческого острова и его главного города). (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Гигантская статуя изображала Гелиоса – древнегреческого бога Солнца. (6) Гелиос был особо почитаемым божеством на острове: этот бог, по легенде, был создателем острова, вынес его на своих руках из морских глубин. (7) О гибели статуи написала поэтесса Наталья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Спасина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: «Металл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… К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>акое множество металла! У статуи души не может быть! А море билось в скалы и рыдало, не в силах ту потерю позабыть».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75789" w:rsidRDefault="00A73776" w:rsidP="00A737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26.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Величайший враг человеческого жизнеустройства и жития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слабомыслие и связанное с ним зломыслие, и отсюда войны, преступность и всяческий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дисгармонизм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отсутствие мировоззрения и стремления к его созданию. (2)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Недомысливание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недодумывание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тоже есть зло в человеческой воле и сознании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своего рода изгнание морали. (3)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мыслей и рассуждений до конца происходит или вследствие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(иссякает нить рассуждения), или вследствие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узости горизонта интеллектуального восприятия (опять же по невежеству), или вследствие глупого самопочитания, беспочвенного самомнения, желания завершить в людском окружении с апломбом и баритональной акцентировкой собственное «мудрое» речение, показать в окружении себе подобных свою значимость и «солидность».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 xml:space="preserve">(4) Обычно люди живут с недоведенными до конца мыслями, но выводы делают безапелляционные, полагая, что проблема обсуждений исчерпана, и тогда создается представление и убеждение, что этот человек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мировоззренчески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пуст.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(5) Большинство людей воспринимает мир как некоторую наличную данность без причин и целей, не нуждающуюся в объяснении. (6) Это выражает слабость мышления, духовную леность и ограниченность познавательного кругозора как результат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в силу этого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бедность разумения и истого интереса к вещам мира. (7) Они способны только повторять и воспроизводить слова и речения других без раздумий и критики. (8) Духовное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  слабоумие.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(9)Можно дискутировать, обсуждать различные вопросы, взвешивать и мотивировать доводы, делать предположения, доказывать фактами различные выводы и положения, но нельзя навязывать свои мнения, нельзя делать ни той, ни другой стороне насилия и принуждения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нужно проявлять ум, доброжелательство и делать добро. (10)Что такое цивилизованное государство? (11) Это государство, в котором делают порох и пушки, в котором «все знают, все могут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все умеют», это государство, в котором «разрешается» и в то же время н</w:t>
      </w:r>
      <w:r>
        <w:rPr>
          <w:rFonts w:ascii="Times New Roman" w:eastAsia="Calibri" w:hAnsi="Times New Roman" w:cs="Times New Roman"/>
          <w:sz w:val="24"/>
          <w:szCs w:val="24"/>
        </w:rPr>
        <w:t>е разрешается свободно мыслить.</w:t>
      </w:r>
    </w:p>
    <w:p w:rsidR="00A73776" w:rsidRPr="004C0F17" w:rsidRDefault="00A73776" w:rsidP="00A737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рассуждений до конца является традиционным риторическим приемом, когда интеллектуально одаренные люди хотят прекратить спор.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Интеллектуальная слабость, бедность разумения и духовная леность аморальны и служат преумножению зла в мире.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Умение дискутировать, взвешивать и мотивировать доводы, делать предположения, доказывать фактами различные выводы и положения являются качествами интеллигентного человека. 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Интеллигент никогда не будет навязывать своего мнения в споре, но всегда доброжелательно и порой незаметно для него убедит собеседника в своей правоте.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Государство, в котором новейшие разработки науки и техники служат производству оружия, но нет подлинной свободы слова и мысли, нельзя назвать цивилизованным. 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1) В предложениях 1-3 представлено описание.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2) В предложении 4 представлен тезис, доказательством которого являются предложения 5-8. 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3) В предложении 8 представлен вывод </w:t>
      </w:r>
      <w:proofErr w:type="spellStart"/>
      <w:r w:rsidRPr="00EB1C5C">
        <w:rPr>
          <w:rFonts w:ascii="Times New Roman" w:eastAsia="Calibri" w:hAnsi="Times New Roman" w:cs="Times New Roman"/>
          <w:sz w:val="24"/>
          <w:szCs w:val="24"/>
        </w:rPr>
        <w:t>рассужения</w:t>
      </w:r>
      <w:proofErr w:type="spellEnd"/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 в предложениях 4-7. </w:t>
      </w:r>
    </w:p>
    <w:p w:rsidR="00A73776" w:rsidRPr="00EB1C5C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4) В предложении 11 содержится ответ на вопрос, представленный в предложении 10. 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5) Предложение 10 является следствием  того, о чем говорится в предложениях 5-9.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книжное слово со значением «</w:t>
      </w:r>
      <w:r w:rsidRPr="005C1E2E">
        <w:rPr>
          <w:rFonts w:ascii="Times New Roman" w:eastAsia="Calibri" w:hAnsi="Times New Roman" w:cs="Times New Roman"/>
          <w:b/>
          <w:sz w:val="24"/>
          <w:szCs w:val="24"/>
        </w:rPr>
        <w:t>излишняя самоуверенность (в поведении, в речи)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5-11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указательного местоимения и лексического повтора.</w:t>
      </w: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D34ACA" w:rsidRDefault="00A73776" w:rsidP="00A7377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A73776" w:rsidRPr="00D34ACA" w:rsidRDefault="00A73776" w:rsidP="00A7377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A73776" w:rsidRPr="00D34ACA" w:rsidRDefault="00A73776" w:rsidP="00A7377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51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А.С. Знаменский прямо говорит, что является угрозой для человека, используя в тексте языковые средства выразительности, среди которых тропы: (А)… «изгнание морали» (предложение 2), «узость горизонта интеллектуального восприятия» (предложение 4), (Б)…«</w:t>
      </w:r>
      <w:r w:rsidRPr="00016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31C">
        <w:rPr>
          <w:rFonts w:ascii="Times New Roman" w:eastAsia="Calibri" w:hAnsi="Times New Roman" w:cs="Times New Roman"/>
          <w:i/>
          <w:sz w:val="24"/>
          <w:szCs w:val="24"/>
        </w:rPr>
        <w:t>беспочвенного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самомнения</w:t>
      </w:r>
      <w:r>
        <w:rPr>
          <w:rFonts w:ascii="Times New Roman" w:eastAsia="Calibri" w:hAnsi="Times New Roman" w:cs="Times New Roman"/>
          <w:sz w:val="24"/>
          <w:szCs w:val="24"/>
        </w:rPr>
        <w:t>» (предложение 3). Свое отношение к людям с «душевным слабоумием» автор выражает через прием (В)… «</w:t>
      </w:r>
      <w:r w:rsidRPr="0001631C">
        <w:rPr>
          <w:rFonts w:ascii="Times New Roman" w:eastAsia="Calibri" w:hAnsi="Times New Roman" w:cs="Times New Roman"/>
          <w:sz w:val="24"/>
          <w:szCs w:val="24"/>
        </w:rPr>
        <w:t>мудрое</w:t>
      </w:r>
      <w:r>
        <w:rPr>
          <w:rFonts w:ascii="Times New Roman" w:eastAsia="Calibri" w:hAnsi="Times New Roman" w:cs="Times New Roman"/>
          <w:sz w:val="24"/>
          <w:szCs w:val="24"/>
        </w:rPr>
        <w:t>» речение», используемый в предложении 3. Однако эта «болезнь» легко проходит, стоит только воспользоваться «рецептом», созданным с помощью синтаксического средства выразительности (Г)…</w:t>
      </w:r>
      <w:r w:rsidRPr="00837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предложении 9.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метонимия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вопросно-ответное единство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A73776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A73776" w:rsidRPr="009F1AFA" w:rsidRDefault="00A73776" w:rsidP="00A7377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A73776" w:rsidRPr="009F1AFA" w:rsidTr="008C41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73776" w:rsidRPr="009F1AFA" w:rsidTr="008C41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76" w:rsidRPr="009F1AFA" w:rsidRDefault="00A73776" w:rsidP="008C4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776" w:rsidRPr="004C0F17" w:rsidRDefault="00A73776" w:rsidP="00A737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73776" w:rsidRPr="004C0F17" w:rsidRDefault="00A73776" w:rsidP="00A737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776" w:rsidRPr="004C0F17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A73776" w:rsidRPr="004C0F17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A73776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A73776" w:rsidRPr="004C0F17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A73776" w:rsidRPr="004C0F17" w:rsidRDefault="00A73776" w:rsidP="00A73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A73776" w:rsidRDefault="00A73776" w:rsidP="00A737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A73776" w:rsidRPr="00A73776" w:rsidRDefault="00A73776"/>
    <w:sectPr w:rsidR="00A73776" w:rsidRPr="00A73776" w:rsidSect="00A7377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1"/>
    <w:rsid w:val="00124D38"/>
    <w:rsid w:val="0029376A"/>
    <w:rsid w:val="00342791"/>
    <w:rsid w:val="00770D82"/>
    <w:rsid w:val="00A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76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9376A"/>
  </w:style>
  <w:style w:type="paragraph" w:styleId="a5">
    <w:name w:val="No Spacing"/>
    <w:link w:val="a6"/>
    <w:uiPriority w:val="1"/>
    <w:qFormat/>
    <w:rsid w:val="00A737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3776"/>
  </w:style>
  <w:style w:type="paragraph" w:styleId="a7">
    <w:name w:val="List Paragraph"/>
    <w:basedOn w:val="a"/>
    <w:uiPriority w:val="34"/>
    <w:qFormat/>
    <w:rsid w:val="00A7377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76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9376A"/>
  </w:style>
  <w:style w:type="paragraph" w:styleId="a5">
    <w:name w:val="No Spacing"/>
    <w:link w:val="a6"/>
    <w:uiPriority w:val="1"/>
    <w:qFormat/>
    <w:rsid w:val="00A737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73776"/>
  </w:style>
  <w:style w:type="paragraph" w:styleId="a7">
    <w:name w:val="List Paragraph"/>
    <w:basedOn w:val="a"/>
    <w:uiPriority w:val="34"/>
    <w:qFormat/>
    <w:rsid w:val="00A737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" TargetMode="External"/><Relationship Id="rId11" Type="http://schemas.openxmlformats.org/officeDocument/2006/relationships/hyperlink" Target="https://znaika.ru/catalog/9-klass/russian/Slozhnye-bessoyuznye-predlozhe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ika.ru/catalog/9-klass/russian/Slozhnye-bessoyuznye-predlo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3041</Words>
  <Characters>17335</Characters>
  <Application>Microsoft Office Word</Application>
  <DocSecurity>0</DocSecurity>
  <Lines>144</Lines>
  <Paragraphs>40</Paragraphs>
  <ScaleCrop>false</ScaleCrop>
  <Company>Microsoft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2020-04-09T01:46:00Z</dcterms:created>
  <dcterms:modified xsi:type="dcterms:W3CDTF">2020-04-09T02:36:00Z</dcterms:modified>
</cp:coreProperties>
</file>