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61" w:rsidRPr="00925461" w:rsidRDefault="00925461">
      <w:pPr>
        <w:rPr>
          <w:rFonts w:ascii="Times New Roman" w:hAnsi="Times New Roman" w:cs="Times New Roman"/>
          <w:sz w:val="24"/>
          <w:szCs w:val="24"/>
        </w:rPr>
      </w:pPr>
      <w:r w:rsidRPr="00925461">
        <w:rPr>
          <w:rFonts w:ascii="Times New Roman" w:hAnsi="Times New Roman" w:cs="Times New Roman"/>
          <w:sz w:val="24"/>
          <w:szCs w:val="24"/>
        </w:rPr>
        <w:t>Выполнить контрольн</w:t>
      </w:r>
      <w:r>
        <w:rPr>
          <w:rFonts w:ascii="Times New Roman" w:hAnsi="Times New Roman" w:cs="Times New Roman"/>
          <w:sz w:val="24"/>
          <w:szCs w:val="24"/>
        </w:rPr>
        <w:t xml:space="preserve">ую работу и ответить на вопросы новой темы. </w:t>
      </w:r>
      <w:bookmarkStart w:id="0" w:name="_GoBack"/>
      <w:bookmarkEnd w:id="0"/>
    </w:p>
    <w:p w:rsidR="00925461" w:rsidRPr="00925461" w:rsidRDefault="00925461">
      <w:pPr>
        <w:rPr>
          <w:rFonts w:ascii="Times New Roman" w:hAnsi="Times New Roman" w:cs="Times New Roman"/>
          <w:sz w:val="24"/>
          <w:szCs w:val="24"/>
        </w:rPr>
      </w:pPr>
      <w:r w:rsidRPr="00925461">
        <w:rPr>
          <w:rFonts w:ascii="Times New Roman" w:hAnsi="Times New Roman" w:cs="Times New Roman"/>
          <w:sz w:val="24"/>
          <w:szCs w:val="24"/>
        </w:rPr>
        <w:t xml:space="preserve"> Способ сдачи выполненных работ посредством электронной почты </w:t>
      </w:r>
      <w:hyperlink r:id="rId6" w:history="1">
        <w:r w:rsidRPr="008D12EC">
          <w:rPr>
            <w:rStyle w:val="a4"/>
            <w:rFonts w:ascii="Times New Roman" w:hAnsi="Times New Roman" w:cs="Times New Roman"/>
            <w:sz w:val="24"/>
            <w:szCs w:val="24"/>
          </w:rPr>
          <w:t>saik.history@yandex.ru</w:t>
        </w:r>
      </w:hyperlink>
      <w:r>
        <w:rPr>
          <w:rFonts w:ascii="Times New Roman" w:hAnsi="Times New Roman" w:cs="Times New Roman"/>
          <w:sz w:val="24"/>
          <w:szCs w:val="24"/>
        </w:rPr>
        <w:t xml:space="preserve"> </w:t>
      </w:r>
      <w:r w:rsidRPr="00925461">
        <w:rPr>
          <w:rFonts w:ascii="Times New Roman" w:hAnsi="Times New Roman" w:cs="Times New Roman"/>
          <w:sz w:val="24"/>
          <w:szCs w:val="24"/>
        </w:rPr>
        <w:t xml:space="preserve"> или лично по окончании после возобновления учебного процесса.</w:t>
      </w:r>
    </w:p>
    <w:p w:rsidR="00925461" w:rsidRDefault="00925461">
      <w:pPr>
        <w:rPr>
          <w:rFonts w:ascii="Times New Roman" w:hAnsi="Times New Roman" w:cs="Times New Roman"/>
          <w:b/>
          <w:sz w:val="24"/>
          <w:szCs w:val="24"/>
        </w:rPr>
      </w:pPr>
    </w:p>
    <w:p w:rsidR="00640125" w:rsidRPr="00640125" w:rsidRDefault="00640125">
      <w:pPr>
        <w:rPr>
          <w:rFonts w:ascii="Times New Roman" w:hAnsi="Times New Roman" w:cs="Times New Roman"/>
          <w:b/>
          <w:sz w:val="24"/>
          <w:szCs w:val="24"/>
        </w:rPr>
      </w:pPr>
      <w:r w:rsidRPr="00640125">
        <w:rPr>
          <w:rFonts w:ascii="Times New Roman" w:hAnsi="Times New Roman" w:cs="Times New Roman"/>
          <w:b/>
          <w:sz w:val="24"/>
          <w:szCs w:val="24"/>
        </w:rPr>
        <w:t xml:space="preserve">Сознание и его свойства. </w:t>
      </w:r>
    </w:p>
    <w:p w:rsidR="00640125" w:rsidRPr="00640125" w:rsidRDefault="00640125" w:rsidP="00640125">
      <w:pPr>
        <w:pStyle w:val="a3"/>
        <w:numPr>
          <w:ilvl w:val="0"/>
          <w:numId w:val="1"/>
        </w:numPr>
        <w:rPr>
          <w:rFonts w:ascii="Times New Roman" w:hAnsi="Times New Roman" w:cs="Times New Roman"/>
          <w:sz w:val="24"/>
          <w:szCs w:val="24"/>
        </w:rPr>
      </w:pPr>
      <w:r w:rsidRPr="00640125">
        <w:rPr>
          <w:rFonts w:ascii="Times New Roman" w:hAnsi="Times New Roman" w:cs="Times New Roman"/>
          <w:sz w:val="24"/>
          <w:szCs w:val="24"/>
        </w:rPr>
        <w:t xml:space="preserve">Проблема бессознательного. </w:t>
      </w:r>
    </w:p>
    <w:p w:rsidR="00640125" w:rsidRPr="00640125" w:rsidRDefault="00640125" w:rsidP="00640125">
      <w:pPr>
        <w:pStyle w:val="a3"/>
        <w:numPr>
          <w:ilvl w:val="0"/>
          <w:numId w:val="1"/>
        </w:numPr>
        <w:rPr>
          <w:rFonts w:ascii="Times New Roman" w:hAnsi="Times New Roman" w:cs="Times New Roman"/>
          <w:sz w:val="24"/>
          <w:szCs w:val="24"/>
        </w:rPr>
      </w:pPr>
      <w:r w:rsidRPr="00640125">
        <w:rPr>
          <w:rFonts w:ascii="Times New Roman" w:hAnsi="Times New Roman" w:cs="Times New Roman"/>
          <w:sz w:val="24"/>
          <w:szCs w:val="24"/>
        </w:rPr>
        <w:t xml:space="preserve">Целостность личности. Проблема познания в философии. </w:t>
      </w:r>
    </w:p>
    <w:p w:rsidR="009C6F74" w:rsidRPr="00D337B8" w:rsidRDefault="00640125" w:rsidP="009C6F74">
      <w:pPr>
        <w:pStyle w:val="a3"/>
        <w:numPr>
          <w:ilvl w:val="0"/>
          <w:numId w:val="1"/>
        </w:numPr>
      </w:pPr>
      <w:r w:rsidRPr="00640125">
        <w:rPr>
          <w:rFonts w:ascii="Times New Roman" w:hAnsi="Times New Roman" w:cs="Times New Roman"/>
          <w:sz w:val="24"/>
          <w:szCs w:val="24"/>
        </w:rPr>
        <w:t>Агностицизм и диалектика.</w:t>
      </w:r>
    </w:p>
    <w:p w:rsidR="009C6F74" w:rsidRPr="009C6F74" w:rsidRDefault="009C6F74" w:rsidP="009C6F74">
      <w:pPr>
        <w:rPr>
          <w:rFonts w:ascii="Times New Roman" w:hAnsi="Times New Roman" w:cs="Times New Roman"/>
          <w:b/>
        </w:rPr>
      </w:pPr>
      <w:r w:rsidRPr="009C6F74">
        <w:rPr>
          <w:rFonts w:ascii="Times New Roman" w:hAnsi="Times New Roman" w:cs="Times New Roman"/>
          <w:b/>
        </w:rPr>
        <w:t>Философия бессознательного.</w:t>
      </w:r>
    </w:p>
    <w:p w:rsidR="009C6F74" w:rsidRPr="009C6F74" w:rsidRDefault="009C6F74" w:rsidP="009C6F74">
      <w:pPr>
        <w:rPr>
          <w:rFonts w:ascii="Times New Roman" w:hAnsi="Times New Roman" w:cs="Times New Roman"/>
        </w:rPr>
      </w:pPr>
      <w:r w:rsidRPr="009C6F74">
        <w:rPr>
          <w:rFonts w:ascii="Times New Roman" w:hAnsi="Times New Roman" w:cs="Times New Roman"/>
        </w:rPr>
        <w:t xml:space="preserve"> В конце XIX в. усилился скептицизм. Истина, по Ницше, есть «род заблуждения». Отрицание высшего начала и истины порождало иррационализм. Отказ от гегелевского всесилия логики привел к философии бессознательного Эд</w:t>
      </w:r>
      <w:r>
        <w:rPr>
          <w:rFonts w:ascii="Times New Roman" w:hAnsi="Times New Roman" w:cs="Times New Roman"/>
        </w:rPr>
        <w:t xml:space="preserve">уарда Гартмана (1842—1906). </w:t>
      </w:r>
      <w:r w:rsidRPr="009C6F74">
        <w:rPr>
          <w:rFonts w:ascii="Times New Roman" w:hAnsi="Times New Roman" w:cs="Times New Roman"/>
        </w:rPr>
        <w:t xml:space="preserve"> </w:t>
      </w:r>
    </w:p>
    <w:p w:rsidR="009C6F74" w:rsidRDefault="009C6F74" w:rsidP="009C6F74">
      <w:pPr>
        <w:rPr>
          <w:rFonts w:ascii="Times New Roman" w:hAnsi="Times New Roman" w:cs="Times New Roman"/>
        </w:rPr>
      </w:pPr>
      <w:r w:rsidRPr="009C6F74">
        <w:rPr>
          <w:rFonts w:ascii="Times New Roman" w:hAnsi="Times New Roman" w:cs="Times New Roman"/>
        </w:rPr>
        <w:t xml:space="preserve">Бессознательное, по Гартману, является единой духовной субстанцией, общей для природы и людей и лежащей в основе их деятельности. В человеке бессознательное действует на уровне инстинкта, который никогда не ошибается. Представление о бессознательном присуще не только западной культуре. В древнеиндийской философии ему уделялось большое внимание — как подсознательным мотивам, так и сверхсознанию, под которым понималась часть человеческого существа, находящаяся в контакте с Единым. Гартман продолжал Канта и особенно Шопенгауэра в том значении, которое они придавали воле. К сознательной воле Гартман добавил волю бессознательную, которая, по его мнению, первична и более сильна. Одно из свойств бессознательного — моментальность действия. Если мы что-то делаем, не раздумывая, по первому побуждению, это и есть проявление бессознательной воли. Она может находиться в конфликте с сознательными желаниями, и этим объясняется состояние, когда мы разумом понимаем, что нужно делать, но что-то внутри, непонятное нам самим, мешает приступить к выполнению намеченного, и делаем мы совершенно иное. С помощью представления о бессознательной воле можно объяснить, почему удовольствие часто переходит в свою противоположность. Человек отдает себя во власть инстинкта, являющегося выражением бессознательной воли. Но после его удовлетворения последняя ослабевает, зато более сильной становится сознательная воля, недовольная происшедшим; отсюда чувство неудовлетворенности собой. </w:t>
      </w:r>
    </w:p>
    <w:p w:rsidR="009C6F74" w:rsidRDefault="009C6F74" w:rsidP="009C6F74">
      <w:pPr>
        <w:rPr>
          <w:rFonts w:ascii="Times New Roman" w:hAnsi="Times New Roman" w:cs="Times New Roman"/>
        </w:rPr>
      </w:pPr>
      <w:r w:rsidRPr="009C6F74">
        <w:rPr>
          <w:rFonts w:ascii="Times New Roman" w:hAnsi="Times New Roman" w:cs="Times New Roman"/>
        </w:rPr>
        <w:t>Делая.вывод, что небытие мира заслуживает предпочтения перед «безумным карнавалом бытия», Гартман перебрасывает мостик в философию XX в.</w:t>
      </w:r>
    </w:p>
    <w:p w:rsidR="009C6F74" w:rsidRDefault="009C6F74" w:rsidP="009C6F74">
      <w:pPr>
        <w:rPr>
          <w:rFonts w:ascii="Times New Roman" w:hAnsi="Times New Roman" w:cs="Times New Roman"/>
        </w:rPr>
      </w:pPr>
      <w:r w:rsidRPr="009C6F74">
        <w:rPr>
          <w:rFonts w:ascii="Times New Roman" w:hAnsi="Times New Roman" w:cs="Times New Roman"/>
          <w:b/>
        </w:rPr>
        <w:t>Философия как учение о целостной личности</w:t>
      </w:r>
    </w:p>
    <w:p w:rsidR="009C6F74" w:rsidRDefault="009C6F74" w:rsidP="009C6F74">
      <w:pPr>
        <w:rPr>
          <w:rFonts w:ascii="Times New Roman" w:hAnsi="Times New Roman" w:cs="Times New Roman"/>
        </w:rPr>
      </w:pPr>
      <w:r w:rsidRPr="009C6F74">
        <w:rPr>
          <w:rFonts w:ascii="Times New Roman" w:hAnsi="Times New Roman" w:cs="Times New Roman"/>
        </w:rPr>
        <w:t xml:space="preserve"> Философа характеризует любовь к мудрости и то, что в самых разнообразных жизненных ситуациях он остается верен убеждениям. Так вели себя философы Древней Греции — родины философии. Более свежее определение философии гласит, что это наука о наиболее общих законах развития природы, общества и мышления. Здесь схвачена фундаментальная черта философии — стремление к целостному познанию бытия, хотя многие философы и не думали открывать всеобщие законы или вообще считали, что их нет. Познание для философии не самоцель, а средство достижения цели. Какова она? «Сделать меня равным Богу — вот что обещала мне философия», — писал Сенека. Философия делает человека всемогущим и знающим, как поступать. «Стань рабом философии, чтобы обрести подлинную свободу», — советовал Эпикур. Может, и не стоит в угоду красивости фразы противопоставлять рабство и свободу. Но Эпикур </w:t>
      </w:r>
      <w:r w:rsidRPr="009C6F74">
        <w:rPr>
          <w:rFonts w:ascii="Times New Roman" w:hAnsi="Times New Roman" w:cs="Times New Roman"/>
        </w:rPr>
        <w:lastRenderedPageBreak/>
        <w:t>с</w:t>
      </w:r>
      <w:r>
        <w:rPr>
          <w:rFonts w:ascii="Times New Roman" w:hAnsi="Times New Roman" w:cs="Times New Roman"/>
        </w:rPr>
        <w:t>праведливо отметил, что филосо</w:t>
      </w:r>
      <w:r w:rsidRPr="009C6F74">
        <w:rPr>
          <w:rFonts w:ascii="Times New Roman" w:hAnsi="Times New Roman" w:cs="Times New Roman"/>
        </w:rPr>
        <w:t>фия освобождает от догматов и предрассудков века. Бывает так, что официально санкционированная философия сама догматизирована и стала предрассудком, но тем не менее превзойти ее можно только на основе философии. Идеальный вариант философии представляет собой единство теории и практики, свободы и внутренней устойчивости поведения. Философ имеет дело с основным для человеческой жизни — ее смыслом. Борьба с предрассудками века во имя вечных истин приводит к тому, что философ не чувствует себя в мире как дома и стремится объять все, выходя на границы бытия. Воспринимая мир как целое благодаря собственной целостности, философ и других хочет видеть такими же. Эта мысль подспудно живет во всех философских сочинениях. Как философ помогает другим стать себе подобным? Не просто делая их адептами собственных конкретных идей. Люди должны подняться до любви к мудрости, творить и обладать сильной волей (Сократ, задумавшись над каким-либо вопросом, мог по нескольку часов стоять босиком в дождь и холод, не двигаясь с места). Они должны верить в свои идеи и бороться за их осуществление. Лосев в предисловии к собранию сочинений Платона пишет, что Платон привлекает людей на протяжении 2500 лет, скорее, не своей концепцией мира идей, а идейностью в истинном смысле слова. Можно говорить об идеях ради материальных благ, с холодной душой. Сократ и Платон защищали свои идеи со страстностью и отдавали за них свою жизнь. Страстность чувствуется в каждом их слове, и ее ценят даже скептики. Философия выполняет помимо познавательной, мировоззренческой, критической также интеграционную функцию. По отношению к науке она выражается в синтезе знания, по отношению к индивидууму — в формировании целостной личности, по отношению к обществу и природе — в создании социальной и космической гармонии.</w:t>
      </w:r>
    </w:p>
    <w:p w:rsidR="00D337B8" w:rsidRPr="00D337B8" w:rsidRDefault="00D337B8" w:rsidP="00D337B8">
      <w:pPr>
        <w:rPr>
          <w:rFonts w:ascii="Times New Roman" w:hAnsi="Times New Roman" w:cs="Times New Roman"/>
        </w:rPr>
      </w:pPr>
      <w:r w:rsidRPr="00D337B8">
        <w:rPr>
          <w:rFonts w:ascii="Times New Roman" w:hAnsi="Times New Roman" w:cs="Times New Roman"/>
        </w:rPr>
        <w:t>Диалектический метод Диалектический метод обычно противопоставляют формально-логическому, господствующему в естественно-научном познании. Можно сказать, что диалектический метод ближе к жизни, формально-логический — к ее познанию в мысли. При диалектическом методе мышление остается на конкретном уровне, при формально-логическом от конкретного восходит к абстрактному. Необходимо использовать оба метода. Диалектика при отрицании формальной логики превращается в иррациональную противоположность познанию, отрицание возможности мира и познания его. Формальная логика в крайних вариантах предстает как тавтологическое умствование, имеющее мало общего с жизнью. Тут к</w:t>
      </w:r>
      <w:r>
        <w:rPr>
          <w:rFonts w:ascii="Times New Roman" w:hAnsi="Times New Roman" w:cs="Times New Roman"/>
        </w:rPr>
        <w:t xml:space="preserve">ак бы два полюса мировоззрения и </w:t>
      </w:r>
      <w:r w:rsidRPr="00D337B8">
        <w:rPr>
          <w:rFonts w:ascii="Times New Roman" w:hAnsi="Times New Roman" w:cs="Times New Roman"/>
        </w:rPr>
        <w:t>миропознания. Ценность диалектического метода в том, что он очищает метафизику от ненужных мудрствований и тупика, в который заходит мысль. Но и сама диалектика не способна найти выход из противоречий, которыми занимается, без привлечения аппарата формальной логики. Диалектический метод может дополнять конкретно-научные. По существу, он не опровергает и не отрицает научные методы в силу своей всеобщности (любые научные данные подводимы под диалектику), но указывает на принципиальную неполноту научного познания и способен помочь в выработке основополагающих предпосылок научного познания. Диалектика как метод есть рассмотрение явлений в их развитии. Поэтому диалектический метод противостоит любой замкнутой системе взглядов. Диалектический взгляд должен отрицать и неподвижность платоновского царства идей, и гегелевскую Абсолютную Идею. Противоречие между методом и системой наличествует у всех ди</w:t>
      </w:r>
      <w:r>
        <w:rPr>
          <w:rFonts w:ascii="Times New Roman" w:hAnsi="Times New Roman" w:cs="Times New Roman"/>
        </w:rPr>
        <w:t xml:space="preserve">алектиков — создателей систем. </w:t>
      </w:r>
    </w:p>
    <w:p w:rsidR="00D337B8" w:rsidRDefault="00D337B8" w:rsidP="00D337B8">
      <w:pPr>
        <w:rPr>
          <w:rFonts w:ascii="Times New Roman" w:hAnsi="Times New Roman" w:cs="Times New Roman"/>
        </w:rPr>
      </w:pPr>
      <w:r w:rsidRPr="00D337B8">
        <w:rPr>
          <w:rFonts w:ascii="Times New Roman" w:hAnsi="Times New Roman" w:cs="Times New Roman"/>
        </w:rPr>
        <w:t xml:space="preserve">Приблизившись к требованиям разума, став системой, диалектика удаляется от реальности. </w:t>
      </w:r>
    </w:p>
    <w:p w:rsidR="00D337B8" w:rsidRPr="00D337B8" w:rsidRDefault="00D337B8" w:rsidP="00D337B8">
      <w:pPr>
        <w:rPr>
          <w:rFonts w:ascii="Times New Roman" w:hAnsi="Times New Roman" w:cs="Times New Roman"/>
        </w:rPr>
      </w:pPr>
      <w:r w:rsidRPr="00D337B8">
        <w:rPr>
          <w:rFonts w:ascii="Times New Roman" w:hAnsi="Times New Roman" w:cs="Times New Roman"/>
        </w:rPr>
        <w:t>С п</w:t>
      </w:r>
      <w:r>
        <w:rPr>
          <w:rFonts w:ascii="Times New Roman" w:hAnsi="Times New Roman" w:cs="Times New Roman"/>
        </w:rPr>
        <w:t>омощью системы можно пред</w:t>
      </w:r>
      <w:r w:rsidRPr="00D337B8">
        <w:rPr>
          <w:rFonts w:ascii="Times New Roman" w:hAnsi="Times New Roman" w:cs="Times New Roman"/>
        </w:rPr>
        <w:t xml:space="preserve">сказать какое-то количество явлений, но чем оно больше, тем менее точно отражены отдельные индивидуальные события. Попытки найти субстанцию, «вечные законы» (в том числе диалектики) есть, по существу, формально-логическое стремление разума к устойчивости. Во всем, что есть определенного в философии, налицо формально-логическое построение. Диалектический метод хорош для опровержения противников, так как каждому положительному взгляду на вещи он противополагает его отрицание. Поэтому диалектический </w:t>
      </w:r>
      <w:r w:rsidRPr="00D337B8">
        <w:rPr>
          <w:rFonts w:ascii="Times New Roman" w:hAnsi="Times New Roman" w:cs="Times New Roman"/>
        </w:rPr>
        <w:lastRenderedPageBreak/>
        <w:t>метод широко распространен в качестве метода спора. Его отрицательное значение, пожалуй, не меньше значения скептицизма; положительное значение заключается в ориентации на скрытые потенции бытия. Диалектику как метод можно интерпретировать различным образом: или как учение о внешней борьбе, которая достигает своего крайнего обострения и революционного разрешения, или как учение о внутренней борьбе, которую человек ведет с самим собой. Другими словами, диалектика как метод представляет широкие возможности для использования. Диалектика претендует на гносеологический синтез конкретного и всеобщего. От индивидуального через изучение связи между индивидуальным и закономерным к закономерному и от него опять к индивидуальному — таков метод исследования, отвечающий диалектике. Философ может начать с понятных всем обычных вещей, затем перейти к понятийному анализу, уйти в методологию науки и снова вернуться к действительности, давая ориентиры на будущее.</w:t>
      </w:r>
    </w:p>
    <w:p w:rsidR="00D337B8" w:rsidRDefault="00D337B8" w:rsidP="00D337B8">
      <w:pPr>
        <w:rPr>
          <w:rFonts w:ascii="Times New Roman" w:hAnsi="Times New Roman" w:cs="Times New Roman"/>
          <w:b/>
          <w:i/>
        </w:rPr>
      </w:pPr>
    </w:p>
    <w:p w:rsidR="00D337B8" w:rsidRPr="00D337B8" w:rsidRDefault="00D337B8" w:rsidP="00D337B8">
      <w:pPr>
        <w:jc w:val="center"/>
        <w:rPr>
          <w:rFonts w:ascii="Times New Roman" w:hAnsi="Times New Roman" w:cs="Times New Roman"/>
          <w:b/>
          <w:i/>
        </w:rPr>
      </w:pPr>
      <w:r w:rsidRPr="00D337B8">
        <w:rPr>
          <w:rFonts w:ascii="Times New Roman" w:hAnsi="Times New Roman" w:cs="Times New Roman"/>
          <w:b/>
          <w:i/>
        </w:rPr>
        <w:t>Ответить на вопросы</w:t>
      </w:r>
    </w:p>
    <w:p w:rsidR="00D337B8" w:rsidRPr="00D337B8" w:rsidRDefault="00D337B8" w:rsidP="00D337B8">
      <w:pPr>
        <w:pStyle w:val="a3"/>
        <w:numPr>
          <w:ilvl w:val="0"/>
          <w:numId w:val="2"/>
        </w:numPr>
        <w:rPr>
          <w:rFonts w:ascii="Times New Roman" w:hAnsi="Times New Roman" w:cs="Times New Roman"/>
        </w:rPr>
      </w:pPr>
      <w:r w:rsidRPr="00D337B8">
        <w:rPr>
          <w:rFonts w:ascii="Times New Roman" w:hAnsi="Times New Roman" w:cs="Times New Roman"/>
        </w:rPr>
        <w:t>Каково значение философии для становления целостной гармонически развитой личности?</w:t>
      </w:r>
    </w:p>
    <w:p w:rsidR="00D337B8" w:rsidRDefault="00D337B8" w:rsidP="00D337B8">
      <w:pPr>
        <w:pStyle w:val="a3"/>
        <w:numPr>
          <w:ilvl w:val="0"/>
          <w:numId w:val="2"/>
        </w:numPr>
        <w:rPr>
          <w:rFonts w:ascii="Times New Roman" w:hAnsi="Times New Roman" w:cs="Times New Roman"/>
        </w:rPr>
      </w:pPr>
      <w:r w:rsidRPr="00D337B8">
        <w:rPr>
          <w:rFonts w:ascii="Times New Roman" w:hAnsi="Times New Roman" w:cs="Times New Roman"/>
        </w:rPr>
        <w:t>Какую роль играет бессознательное у Гартмана?</w:t>
      </w:r>
    </w:p>
    <w:p w:rsidR="00D337B8" w:rsidRDefault="00D337B8" w:rsidP="00D337B8">
      <w:pPr>
        <w:pStyle w:val="a3"/>
        <w:numPr>
          <w:ilvl w:val="0"/>
          <w:numId w:val="2"/>
        </w:numPr>
        <w:rPr>
          <w:rFonts w:ascii="Times New Roman" w:hAnsi="Times New Roman" w:cs="Times New Roman"/>
        </w:rPr>
      </w:pPr>
      <w:r w:rsidRPr="00D337B8">
        <w:rPr>
          <w:rFonts w:ascii="Times New Roman" w:hAnsi="Times New Roman" w:cs="Times New Roman"/>
        </w:rPr>
        <w:t xml:space="preserve">В чем суть диалектического метода? </w:t>
      </w:r>
    </w:p>
    <w:p w:rsidR="00D337B8" w:rsidRDefault="00D337B8" w:rsidP="00D337B8">
      <w:pPr>
        <w:pStyle w:val="a3"/>
        <w:numPr>
          <w:ilvl w:val="0"/>
          <w:numId w:val="2"/>
        </w:numPr>
        <w:rPr>
          <w:rFonts w:ascii="Times New Roman" w:hAnsi="Times New Roman" w:cs="Times New Roman"/>
        </w:rPr>
      </w:pPr>
      <w:r w:rsidRPr="00D337B8">
        <w:rPr>
          <w:rFonts w:ascii="Times New Roman" w:hAnsi="Times New Roman" w:cs="Times New Roman"/>
        </w:rPr>
        <w:t>Каково соотношение диалектики как метода и идеала как цели?</w:t>
      </w:r>
    </w:p>
    <w:p w:rsidR="00925461" w:rsidRDefault="00925461" w:rsidP="00925461">
      <w:pPr>
        <w:rPr>
          <w:rFonts w:ascii="Times New Roman" w:hAnsi="Times New Roman" w:cs="Times New Roman"/>
        </w:rPr>
      </w:pPr>
    </w:p>
    <w:p w:rsidR="00925461" w:rsidRDefault="00925461" w:rsidP="00925461">
      <w:pPr>
        <w:rPr>
          <w:rFonts w:ascii="Times New Roman" w:hAnsi="Times New Roman" w:cs="Times New Roman"/>
        </w:rPr>
      </w:pPr>
    </w:p>
    <w:p w:rsidR="00925461" w:rsidRDefault="00925461">
      <w:pPr>
        <w:rPr>
          <w:rFonts w:ascii="Times New Roman" w:hAnsi="Times New Roman" w:cs="Times New Roman"/>
        </w:rPr>
      </w:pPr>
      <w:r>
        <w:rPr>
          <w:rFonts w:ascii="Times New Roman" w:hAnsi="Times New Roman" w:cs="Times New Roman"/>
        </w:rPr>
        <w:br w:type="page"/>
      </w:r>
    </w:p>
    <w:p w:rsidR="00925461" w:rsidRPr="00D12406" w:rsidRDefault="00925461" w:rsidP="00925461">
      <w:pPr>
        <w:pStyle w:val="a5"/>
        <w:shd w:val="clear" w:color="auto" w:fill="FFFFFF"/>
        <w:spacing w:before="0" w:beforeAutospacing="0" w:after="0" w:afterAutospacing="0" w:line="294" w:lineRule="atLeast"/>
        <w:jc w:val="center"/>
        <w:rPr>
          <w:rFonts w:ascii="Arial" w:hAnsi="Arial" w:cs="Arial"/>
          <w:color w:val="000000"/>
          <w:sz w:val="21"/>
          <w:szCs w:val="21"/>
        </w:rPr>
      </w:pPr>
      <w:r w:rsidRPr="00D12406">
        <w:rPr>
          <w:b/>
          <w:bCs/>
          <w:color w:val="000000"/>
          <w:sz w:val="27"/>
          <w:szCs w:val="27"/>
        </w:rPr>
        <w:lastRenderedPageBreak/>
        <w:t>«Диалектика как учение о развитии».</w:t>
      </w:r>
    </w:p>
    <w:p w:rsidR="00925461" w:rsidRPr="00D12406" w:rsidRDefault="00925461" w:rsidP="00925461">
      <w:pPr>
        <w:pStyle w:val="a5"/>
        <w:shd w:val="clear" w:color="auto" w:fill="FFFFFF"/>
        <w:spacing w:before="0" w:beforeAutospacing="0" w:after="0" w:afterAutospacing="0" w:line="294" w:lineRule="atLeast"/>
        <w:jc w:val="center"/>
        <w:rPr>
          <w:rFonts w:ascii="Arial" w:hAnsi="Arial" w:cs="Arial"/>
          <w:i/>
          <w:color w:val="000000"/>
          <w:sz w:val="21"/>
          <w:szCs w:val="21"/>
        </w:rPr>
      </w:pPr>
      <w:r w:rsidRPr="00D12406">
        <w:rPr>
          <w:bCs/>
          <w:i/>
          <w:iCs/>
          <w:color w:val="000000"/>
          <w:sz w:val="27"/>
          <w:szCs w:val="27"/>
        </w:rPr>
        <w:t>Выберите один правильный ответ</w:t>
      </w:r>
      <w:r w:rsidRPr="00D12406">
        <w:rPr>
          <w:i/>
          <w:color w:val="000000"/>
          <w:sz w:val="27"/>
          <w:szCs w:val="27"/>
        </w:rPr>
        <w:t>.</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1.Наиболее общие, универсальные понятия, в которых закрепляются базовые знания,</w:t>
      </w:r>
      <w:r>
        <w:rPr>
          <w:b/>
          <w:bCs/>
          <w:i/>
          <w:iCs/>
          <w:color w:val="000000"/>
          <w:sz w:val="27"/>
          <w:szCs w:val="27"/>
        </w:rPr>
        <w:t> </w:t>
      </w:r>
      <w:r>
        <w:rPr>
          <w:b/>
          <w:bCs/>
          <w:color w:val="000000"/>
          <w:sz w:val="27"/>
          <w:szCs w:val="27"/>
        </w:rPr>
        <w:t>в которых представлены всеобщие связи и отношения реальности в философии называются</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категории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законы</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свойства</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источники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Утверждение, что источником изменения является борьба противоположностей, было высказано впервые</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Платоном</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Гераклитом</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Эпикуром</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Сократом</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 Совокупность свойств, характеризующих данный предмет, называется</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color w:val="000000"/>
          <w:sz w:val="27"/>
          <w:szCs w:val="27"/>
        </w:rPr>
      </w:pPr>
      <w:r>
        <w:rPr>
          <w:color w:val="000000"/>
          <w:sz w:val="27"/>
          <w:szCs w:val="27"/>
        </w:rPr>
        <w:t xml:space="preserve">1. нормой </w:t>
      </w:r>
    </w:p>
    <w:p w:rsidR="00925461" w:rsidRDefault="00925461" w:rsidP="00925461">
      <w:pPr>
        <w:pStyle w:val="a5"/>
        <w:shd w:val="clear" w:color="auto" w:fill="FFFFFF"/>
        <w:spacing w:before="0" w:beforeAutospacing="0" w:after="0" w:afterAutospacing="0" w:line="294" w:lineRule="atLeast"/>
        <w:rPr>
          <w:color w:val="000000"/>
          <w:sz w:val="27"/>
          <w:szCs w:val="27"/>
        </w:rPr>
      </w:pPr>
      <w:r>
        <w:rPr>
          <w:color w:val="000000"/>
          <w:sz w:val="27"/>
          <w:szCs w:val="27"/>
        </w:rPr>
        <w:t xml:space="preserve">2. явлением </w:t>
      </w:r>
    </w:p>
    <w:p w:rsidR="00925461" w:rsidRDefault="00925461" w:rsidP="00925461">
      <w:pPr>
        <w:pStyle w:val="a5"/>
        <w:shd w:val="clear" w:color="auto" w:fill="FFFFFF"/>
        <w:spacing w:before="0" w:beforeAutospacing="0" w:after="0" w:afterAutospacing="0" w:line="294" w:lineRule="atLeast"/>
        <w:rPr>
          <w:color w:val="000000"/>
          <w:sz w:val="27"/>
          <w:szCs w:val="27"/>
        </w:rPr>
      </w:pPr>
      <w:r>
        <w:rPr>
          <w:color w:val="000000"/>
          <w:sz w:val="27"/>
          <w:szCs w:val="27"/>
        </w:rPr>
        <w:t xml:space="preserve">3. качеством </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необходимостью</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 Определяет направление развития, его спиралевидный характер</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Закон единства и борьбы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Закон отрицания </w:t>
      </w:r>
      <w:proofErr w:type="spellStart"/>
      <w:r>
        <w:rPr>
          <w:color w:val="000000"/>
          <w:sz w:val="27"/>
          <w:szCs w:val="27"/>
        </w:rPr>
        <w:t>отрицания</w:t>
      </w:r>
      <w:proofErr w:type="spellEnd"/>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Закон взаимного перехода количественных изменений в качественные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Закон перехода количества в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5. Определяет источник развития, вскрывает его причину</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Закон единства и борьбы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Закон отрицания </w:t>
      </w:r>
      <w:proofErr w:type="spellStart"/>
      <w:r>
        <w:rPr>
          <w:color w:val="000000"/>
          <w:sz w:val="27"/>
          <w:szCs w:val="27"/>
        </w:rPr>
        <w:t>отрицания</w:t>
      </w:r>
      <w:proofErr w:type="spellEnd"/>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Закон взаимного перехода количественных изменений в качественные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Закон перехода качественных изменений в количественные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6. «Явления мира не взаимосвязаны. Новое есть хорошо забытое старое. Модель развития – движение по кругу», - так понимают мир сторонники</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диалектики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позитивизма</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реализма</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4. метафизики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7. Определяет механизм развития, отвечая на вопрос: «Как идёт развитие?»</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Закон единства и борьбы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Закон отрицания </w:t>
      </w:r>
      <w:proofErr w:type="spellStart"/>
      <w:r>
        <w:rPr>
          <w:color w:val="000000"/>
          <w:sz w:val="27"/>
          <w:szCs w:val="27"/>
        </w:rPr>
        <w:t>отрицания</w:t>
      </w:r>
      <w:proofErr w:type="spellEnd"/>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Закон взаимного перехода количественных изменений в качественные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Закон взаимодействия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8. Какой закон диалектики иллюстрирует следующее высказывание: «Северный полюс в магните не может быть без южного и южный не может быть без северного. Если разрежем магнит на половины, то у нас не окажется в одном куске северный полюс, а в другом – южный»?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Закон единства и борьбы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Закон отрицания </w:t>
      </w:r>
      <w:proofErr w:type="spellStart"/>
      <w:r>
        <w:rPr>
          <w:color w:val="000000"/>
          <w:sz w:val="27"/>
          <w:szCs w:val="27"/>
        </w:rPr>
        <w:t>отрицания</w:t>
      </w:r>
      <w:proofErr w:type="spellEnd"/>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Закон взаимного перехода количественных изменений в качественные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Закон перехода количества в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9. Объективно существующая тенденция развития предмета, возникает на основе той или иной закономерности развития предмета и выражает эту закономерность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действительность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возможность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количество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10. Явление, действие которого вызывает, определяет, изменяет, производит или влечёт за собой другое явление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следствие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причина</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действительность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11. Результат перекрещивания независимых причинных процессов, событий, способ превращения возможности в действительность, при котором в данном объекте, при данных условиях имеется несколько различных возможностей, могущих превратиться в действительность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необходимость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количество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явление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случайность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12. Такой способ превращения возможности в действительность, при котором в определённом объекте имеется только одна возможность, превращающаяся в действительность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случайность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возможность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действительность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необходимость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13. «…в завершенном цикле развития происходит как бы возврат к старому, но уже на иной качественной основе</w:t>
      </w:r>
      <w:proofErr w:type="gramStart"/>
      <w:r>
        <w:rPr>
          <w:b/>
          <w:bCs/>
          <w:color w:val="000000"/>
          <w:sz w:val="27"/>
          <w:szCs w:val="27"/>
        </w:rPr>
        <w:t>»,-</w:t>
      </w:r>
      <w:proofErr w:type="gramEnd"/>
      <w:r>
        <w:rPr>
          <w:b/>
          <w:bCs/>
          <w:color w:val="000000"/>
          <w:sz w:val="27"/>
          <w:szCs w:val="27"/>
        </w:rPr>
        <w:t xml:space="preserve"> это фрагмент одного из законов диалектики. Какого?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Закона единства и борьбы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Закона отрицания </w:t>
      </w:r>
      <w:proofErr w:type="spellStart"/>
      <w:r>
        <w:rPr>
          <w:color w:val="000000"/>
          <w:sz w:val="27"/>
          <w:szCs w:val="27"/>
        </w:rPr>
        <w:t>отрицания</w:t>
      </w:r>
      <w:proofErr w:type="spellEnd"/>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Закона взаимного перехода количественных изменений в качественные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Закона перехода количества в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14. Внутреннее содержание предмета, выражающееся в единстве всех многообразных форм его бытия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явление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количество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3.возможность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сущность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15. Стадия перехода от одного качества к другому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сущность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явление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скачок</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количество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16. Теория относительности А. Эйнштейна не зачеркивает физику И. Ньютона как заблуждение, а включает ее в себя на правах частного случая. Это проявление закона</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Закона единства и борьбы противоположностей</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Закона двойного диалектического отрицания</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Закона взаимного перехода количественных изменений в качественные</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Закона перехода количества в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17. Скачок с резко выраженной границей перехода из одного качества в другое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революция</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эволюция</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3. количество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возможность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18. Можно постепенно наращивать количество ядерного горючего, но при достижении определённой массы плутония происходит цепная ядерная реакция, взрывное высвобождение энергии. Это пример</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регресса</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эволюции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революции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возможности</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19. Диалектическое единство качества и количества, такой интервал количественных изменений, в пределах которого сохраняется качественная определённость предмета – это</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революция</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мера</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действительность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сущность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20. Характеризует предмет со стороны интенсивности присущих ему свойств, а также его величины, объёма</w:t>
      </w:r>
    </w:p>
    <w:p w:rsidR="00925461" w:rsidRDefault="00925461" w:rsidP="00925461">
      <w:pPr>
        <w:pStyle w:val="a5"/>
        <w:shd w:val="clear" w:color="auto" w:fill="FFFFFF"/>
        <w:spacing w:before="0" w:beforeAutospacing="0" w:after="0" w:afterAutospacing="0" w:line="294" w:lineRule="atLeast"/>
        <w:rPr>
          <w:color w:val="000000"/>
          <w:sz w:val="27"/>
          <w:szCs w:val="27"/>
        </w:rPr>
      </w:pP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качество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сущность</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количество</w:t>
      </w:r>
    </w:p>
    <w:p w:rsidR="00925461" w:rsidRDefault="00925461" w:rsidP="00925461">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мера</w:t>
      </w:r>
    </w:p>
    <w:p w:rsidR="00925461" w:rsidRPr="00D12406" w:rsidRDefault="00925461" w:rsidP="00925461">
      <w:pPr>
        <w:rPr>
          <w:rFonts w:ascii="Times New Roman" w:hAnsi="Times New Roman" w:cs="Times New Roman"/>
          <w:sz w:val="24"/>
          <w:szCs w:val="24"/>
        </w:rPr>
      </w:pPr>
    </w:p>
    <w:p w:rsidR="00925461" w:rsidRPr="00925461" w:rsidRDefault="00925461" w:rsidP="00925461">
      <w:pPr>
        <w:rPr>
          <w:rFonts w:ascii="Times New Roman" w:hAnsi="Times New Roman" w:cs="Times New Roman"/>
        </w:rPr>
      </w:pPr>
    </w:p>
    <w:sectPr w:rsidR="00925461" w:rsidRPr="00925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228"/>
    <w:multiLevelType w:val="hybridMultilevel"/>
    <w:tmpl w:val="E512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72220"/>
    <w:multiLevelType w:val="hybridMultilevel"/>
    <w:tmpl w:val="A7D08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21"/>
    <w:rsid w:val="005D7D94"/>
    <w:rsid w:val="00640125"/>
    <w:rsid w:val="006E6521"/>
    <w:rsid w:val="00925461"/>
    <w:rsid w:val="009C6F74"/>
    <w:rsid w:val="00D3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1244"/>
  <w15:chartTrackingRefBased/>
  <w15:docId w15:val="{EAAB25B5-5C50-431E-8544-AEB8D163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125"/>
    <w:pPr>
      <w:ind w:left="720"/>
      <w:contextualSpacing/>
    </w:pPr>
  </w:style>
  <w:style w:type="character" w:styleId="a4">
    <w:name w:val="Hyperlink"/>
    <w:basedOn w:val="a0"/>
    <w:uiPriority w:val="99"/>
    <w:unhideWhenUsed/>
    <w:rsid w:val="00925461"/>
    <w:rPr>
      <w:color w:val="0000FF" w:themeColor="hyperlink"/>
      <w:u w:val="single"/>
    </w:rPr>
  </w:style>
  <w:style w:type="paragraph" w:styleId="a5">
    <w:name w:val="Normal (Web)"/>
    <w:basedOn w:val="a"/>
    <w:uiPriority w:val="99"/>
    <w:semiHidden/>
    <w:unhideWhenUsed/>
    <w:rsid w:val="00925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ik.history@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6ECB-989E-4F69-85E6-C7EFB94E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2020-04-10T00:49:00Z</dcterms:created>
  <dcterms:modified xsi:type="dcterms:W3CDTF">2020-04-10T01:33:00Z</dcterms:modified>
</cp:coreProperties>
</file>