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Русский язык______________________________________________</w:t>
      </w:r>
    </w:p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Слитное и раздельное написание сложных прилагательных.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478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921F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A921F7">
              <w:rPr>
                <w:rFonts w:ascii="Times New Roman" w:hAnsi="Times New Roman" w:cs="Times New Roman"/>
              </w:rPr>
              <w:t>кл</w:t>
            </w:r>
            <w:proofErr w:type="spellEnd"/>
            <w:r w:rsidRPr="00A921F7">
              <w:rPr>
                <w:rFonts w:ascii="Times New Roman" w:hAnsi="Times New Roman" w:cs="Times New Roman"/>
              </w:rPr>
              <w:t>. русский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A921F7">
              <w:rPr>
                <w:rFonts w:ascii="Times New Roman" w:hAnsi="Times New Roman" w:cs="Times New Roman"/>
              </w:rPr>
              <w:t xml:space="preserve"> слитное, дефисное и раздельное написание слов.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Правописание гласных в суффиксах глаголов, причастий.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478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478D1">
              <w:rPr>
                <w:rFonts w:ascii="Times New Roman" w:hAnsi="Times New Roman" w:cs="Times New Roman"/>
              </w:rPr>
              <w:t>Правописание суффиксов и окончаний глаголов и причастий. Часть 2. Готовимся к ЕГЭ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в приложении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  <w:shd w:val="clear" w:color="auto" w:fill="auto"/>
          </w:tcPr>
          <w:p w:rsidR="00131494" w:rsidRPr="00A22E5C" w:rsidRDefault="00131494" w:rsidP="009D31D2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Правописание окончаний различных частей речи.</w:t>
            </w:r>
          </w:p>
        </w:tc>
        <w:tc>
          <w:tcPr>
            <w:tcW w:w="4394" w:type="dxa"/>
          </w:tcPr>
          <w:p w:rsidR="00131494" w:rsidRPr="005F66FC" w:rsidRDefault="00131494" w:rsidP="009D31D2">
            <w:pPr>
              <w:rPr>
                <w:rFonts w:ascii="Times New Roman" w:hAnsi="Times New Roman" w:cs="Times New Roman"/>
              </w:rPr>
            </w:pPr>
            <w:r w:rsidRPr="005F66FC">
              <w:rPr>
                <w:rFonts w:ascii="Times New Roman" w:hAnsi="Times New Roman" w:cs="Times New Roman"/>
              </w:rPr>
              <w:t>youtube.com</w:t>
            </w:r>
            <w:r>
              <w:rPr>
                <w:rFonts w:ascii="Times New Roman" w:hAnsi="Times New Roman" w:cs="Times New Roman"/>
              </w:rPr>
              <w:t>.</w:t>
            </w:r>
            <w:r w:rsidRPr="005F6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F66FC">
              <w:rPr>
                <w:rFonts w:ascii="Times New Roman" w:hAnsi="Times New Roman" w:cs="Times New Roman"/>
              </w:rPr>
              <w:t>Правописание окончаний. Части речи.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10.04.2020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в приложении.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  <w:shd w:val="clear" w:color="auto" w:fill="auto"/>
          </w:tcPr>
          <w:p w:rsidR="00131494" w:rsidRPr="00A22E5C" w:rsidRDefault="00131494" w:rsidP="009D31D2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Синтаксическая система русского языка. Типология предложений.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 xml:space="preserve">Российская электронная школа. Русский язык. 11 класс. Урок 3/11. Синтаксические нормы: словосочетание и простое </w:t>
            </w:r>
            <w:proofErr w:type="spellStart"/>
            <w:r w:rsidRPr="0015250A">
              <w:rPr>
                <w:rFonts w:ascii="Times New Roman" w:hAnsi="Times New Roman" w:cs="Times New Roman"/>
              </w:rPr>
              <w:t>предложние</w:t>
            </w:r>
            <w:proofErr w:type="spellEnd"/>
            <w:r w:rsidRPr="00152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131494" w:rsidRPr="00A745CB" w:rsidTr="009D31D2">
        <w:tc>
          <w:tcPr>
            <w:tcW w:w="817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>Синтаксис простого предложения. Пунктуация в простом предложении.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65E7">
              <w:rPr>
                <w:rFonts w:ascii="Times New Roman" w:hAnsi="Times New Roman" w:cs="Times New Roman"/>
              </w:rPr>
              <w:t>10-11 КЛ. Русский ЯЗЫК. Подготовка</w:t>
            </w:r>
            <w:proofErr w:type="gramStart"/>
            <w:r w:rsidRPr="003465E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465E7">
              <w:rPr>
                <w:rFonts w:ascii="Times New Roman" w:hAnsi="Times New Roman" w:cs="Times New Roman"/>
              </w:rPr>
              <w:t xml:space="preserve"> ЕГЭ. </w:t>
            </w:r>
            <w:proofErr w:type="spellStart"/>
            <w:r w:rsidRPr="003465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5E7">
              <w:rPr>
                <w:rFonts w:ascii="Times New Roman" w:hAnsi="Times New Roman" w:cs="Times New Roman"/>
              </w:rPr>
              <w:t>. Простое осложненное предложение</w:t>
            </w:r>
          </w:p>
        </w:tc>
        <w:tc>
          <w:tcPr>
            <w:tcW w:w="2424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131494" w:rsidRPr="002D198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D198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D1980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D1980">
              <w:rPr>
                <w:rFonts w:ascii="Times New Roman" w:hAnsi="Times New Roman" w:cs="Times New Roman"/>
                <w:highlight w:val="green"/>
              </w:rPr>
              <w:t xml:space="preserve"> к 17.03.2020</w:t>
            </w:r>
          </w:p>
          <w:p w:rsidR="00131494" w:rsidRPr="002D1980" w:rsidRDefault="00131494" w:rsidP="002D1980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 xml:space="preserve">Тест № 3 </w:t>
            </w:r>
            <w:r w:rsidR="002D1980" w:rsidRPr="002D1980">
              <w:rPr>
                <w:rFonts w:ascii="Times New Roman" w:hAnsi="Times New Roman" w:cs="Times New Roman"/>
                <w:highlight w:val="green"/>
              </w:rPr>
              <w:t>задания 1-26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65E7">
              <w:rPr>
                <w:rFonts w:ascii="Times New Roman" w:hAnsi="Times New Roman" w:cs="Times New Roman"/>
              </w:rPr>
              <w:t>10-11 КЛ. Русский ЯЗЫК. Подготовка</w:t>
            </w:r>
            <w:proofErr w:type="gramStart"/>
            <w:r w:rsidRPr="003465E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465E7">
              <w:rPr>
                <w:rFonts w:ascii="Times New Roman" w:hAnsi="Times New Roman" w:cs="Times New Roman"/>
              </w:rPr>
              <w:t xml:space="preserve"> ЕГЭ. </w:t>
            </w:r>
            <w:proofErr w:type="spellStart"/>
            <w:r w:rsidRPr="003465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5E7">
              <w:rPr>
                <w:rFonts w:ascii="Times New Roman" w:hAnsi="Times New Roman" w:cs="Times New Roman"/>
              </w:rPr>
              <w:t>. Простое осложненное предложение</w:t>
            </w:r>
          </w:p>
        </w:tc>
        <w:tc>
          <w:tcPr>
            <w:tcW w:w="2424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131494" w:rsidRPr="002D198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D198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D1980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D1980">
              <w:rPr>
                <w:rFonts w:ascii="Times New Roman" w:hAnsi="Times New Roman" w:cs="Times New Roman"/>
                <w:highlight w:val="green"/>
              </w:rPr>
              <w:t xml:space="preserve"> к 17.03.2020</w:t>
            </w:r>
          </w:p>
          <w:p w:rsidR="00131494" w:rsidRPr="002D1980" w:rsidRDefault="00131494" w:rsidP="002D1980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 xml:space="preserve">Тест № 3 </w:t>
            </w:r>
            <w:r w:rsidR="002D1980" w:rsidRPr="002D1980">
              <w:rPr>
                <w:rFonts w:ascii="Times New Roman" w:hAnsi="Times New Roman" w:cs="Times New Roman"/>
                <w:highlight w:val="green"/>
              </w:rPr>
              <w:t>задания 1-26</w:t>
            </w:r>
            <w:bookmarkStart w:id="0" w:name="_GoBack"/>
            <w:bookmarkEnd w:id="0"/>
          </w:p>
        </w:tc>
      </w:tr>
    </w:tbl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p w:rsidR="00925B7C" w:rsidRDefault="00A02D75" w:rsidP="0013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выполнять</w:t>
      </w:r>
      <w:r w:rsidR="006727F0">
        <w:rPr>
          <w:rFonts w:ascii="Times New Roman" w:hAnsi="Times New Roman" w:cs="Times New Roman"/>
        </w:rPr>
        <w:t xml:space="preserve"> на отдельном листе</w:t>
      </w:r>
      <w:r w:rsidR="00666BDA">
        <w:rPr>
          <w:rFonts w:ascii="Times New Roman" w:hAnsi="Times New Roman" w:cs="Times New Roman"/>
        </w:rPr>
        <w:t xml:space="preserve"> в </w:t>
      </w:r>
      <w:proofErr w:type="spellStart"/>
      <w:r w:rsidR="00666BDA">
        <w:rPr>
          <w:rFonts w:ascii="Times New Roman" w:hAnsi="Times New Roman" w:cs="Times New Roman"/>
        </w:rPr>
        <w:t>вордовском</w:t>
      </w:r>
      <w:proofErr w:type="spellEnd"/>
      <w:r w:rsidR="00666BDA">
        <w:rPr>
          <w:rFonts w:ascii="Times New Roman" w:hAnsi="Times New Roman" w:cs="Times New Roman"/>
        </w:rPr>
        <w:t xml:space="preserve"> формате</w:t>
      </w:r>
      <w:r w:rsidR="006727F0">
        <w:rPr>
          <w:rFonts w:ascii="Times New Roman" w:hAnsi="Times New Roman" w:cs="Times New Roman"/>
        </w:rPr>
        <w:t>.</w:t>
      </w:r>
    </w:p>
    <w:p w:rsidR="006727F0" w:rsidRDefault="006727F0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822D52" w:rsidRPr="00475789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(1) Природа – могучий воспитатель, облагораживающий и возвышающий человека. (2) … одно и то же место каждый из нас видит по-своему. (3) Эти места стали для нас родными, стали кусочком, составившим единое целое с той большой Родиной, которую мы всегда пишем с прописной буквы.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Слово Родина мы пишем с  прописной буквы, так как вкладываем в него очень большой смысл. В этом слове заключено значение всех уголков природы, которые воспитали в нас лучшие чувства.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Родная природа является могучим воспитателем, облагораживающим и возвышающим человека, поэтому в понятие «Родина» мы включаем, прежде всего, те кусочки природы, где мы родились.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Слово Родина следует писать с прописной буквы, поскольку каждым это слово понимается по-своему, так как мы вкладываем в это слово значение родной природы.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 Природа обладает мощным воспитательным потенциалом, она формирует в нас индивидуальное эмоциональное восприятие родного края. Малая родина, приобретая в нашем сознании эстетическое и нравственное значение, становится неотъемлемой частью  понятия «</w:t>
      </w:r>
      <w:r>
        <w:rPr>
          <w:rFonts w:ascii="Times New Roman" w:eastAsia="Calibri" w:hAnsi="Times New Roman" w:cs="Times New Roman"/>
          <w:sz w:val="24"/>
          <w:szCs w:val="24"/>
        </w:rPr>
        <w:t>Родина</w:t>
      </w:r>
      <w:r w:rsidRPr="00654F1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5) Слово Родина включает в себя семантику места, где мы родились, уголка природы, которая заложила в нас неповторимый этико-эстетический возвышенный образ Отечества.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м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МЕСТО.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-а, м.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1. Пространство, которое занято или может быть занято кем-чем-нибудь. "Под небом много места всем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."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Лермонтов. Не осталось больше места. Внизу на странице есть место для примечания.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2. Определенное пространство, пункт, где что-нибудь происходит, находится. Место убийства. Вора поймали на месте преступления. Сегодня был в трех местах. В двух местах порвалось платье. Спина болит во многих местах. Место отправления. "Я приближался к месту моего назначения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."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Пушкин.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Определенное пространство для пребывания в нем или на нем, пространство, где можно расположиться на жительство, устроиться, поместиться. В вагоне нет мест. Насиженное место. Пустое место. Приобрести два места в купе. Надежное место. Очистить место. Сел не на свое место.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Должность, служба. Есть много вакантных ме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ст в пр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овинции. Быть при месте (служить; ·устар.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lastRenderedPageBreak/>
        <w:t>5. То же, что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местность. Расположились на открытом месте. Живописные места. Глухое место. В наших местах много лесов.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Организации или учреждения, не являющиеся центральными органами государства, города: периферия, провинция. Информировать места о директивах центра. Делегаты с мест. Вести с мест.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7. Какая-нибудь часть литературного, музыкального произведения, театральной пьесы; отрывок, страница. Самое чувствительное место драмы. В книге много интересных мест. 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катАлог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граждАнство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прИнятый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003756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Сотрудники лесничества и пожарные совместными усилиями потушили разгоревшийся в БОЛОТИСТОЙ местности крупный природный пожар.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ДЛИТЕЛЬНОЕ пребывание на воздухе оказывает благотворное влияние на человека.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российском прокате с большим успехом прошла картина культового режиссёра итальянского кино, которую он назвал АВТОБИОГРАФИЧЕСКОЙ.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ГАРМОНИЧНЫЕ пропорции здания основаны на классических образцах.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Чемпионы страны последние два матча отыграли на самом ВЫСОТНОМ уровне.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B9">
        <w:rPr>
          <w:rFonts w:ascii="Times New Roman" w:eastAsia="Calibri" w:hAnsi="Times New Roman" w:cs="Times New Roman"/>
          <w:b/>
          <w:sz w:val="24"/>
          <w:szCs w:val="24"/>
        </w:rPr>
        <w:t xml:space="preserve">6. Отредактируйте предложение: исправьте лексическую ошибку, </w:t>
      </w:r>
      <w:r w:rsidRPr="00BA72B9">
        <w:rPr>
          <w:rFonts w:ascii="Times New Roman" w:eastAsia="Calibri" w:hAnsi="Times New Roman" w:cs="Times New Roman"/>
          <w:b/>
          <w:i/>
          <w:sz w:val="24"/>
          <w:szCs w:val="24"/>
        </w:rPr>
        <w:t>исключив</w:t>
      </w:r>
      <w:r w:rsidRPr="00BA72B9">
        <w:rPr>
          <w:rFonts w:ascii="Times New Roman" w:eastAsia="Calibri" w:hAnsi="Times New Roman" w:cs="Times New Roman"/>
          <w:b/>
          <w:sz w:val="24"/>
          <w:szCs w:val="24"/>
        </w:rPr>
        <w:t xml:space="preserve"> лишнее слово. Выпишите это слово.</w:t>
      </w:r>
    </w:p>
    <w:p w:rsidR="00822D52" w:rsidRPr="001B7A41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Часами стояла она на высоком берегу бескрайнего моря и, прикрыв прекрасные глаза ладонью руки, всматривалась в беспредельную голубую даль, надеясь на то, что на горизонте, окутанная серебр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D6B97">
        <w:rPr>
          <w:rFonts w:ascii="Times New Roman" w:hAnsi="Times New Roman" w:cs="Times New Roman"/>
          <w:bCs/>
          <w:sz w:val="24"/>
          <w:szCs w:val="24"/>
        </w:rPr>
        <w:t>ной дымкой, появится точка и превратится в необыкнове</w:t>
      </w:r>
      <w:r>
        <w:rPr>
          <w:rFonts w:ascii="Times New Roman" w:hAnsi="Times New Roman" w:cs="Times New Roman"/>
          <w:bCs/>
          <w:sz w:val="24"/>
          <w:szCs w:val="24"/>
        </w:rPr>
        <w:t>нный  корабль с алыми парусами.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много спелых ВИШЕН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нет ПОЛТОРАСТА рублей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ПОЕЗЖАЙ вперёд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крыжовник слишком КИСЕЛ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сухие ПОГРЕБА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45D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="00E234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345D" w:rsidRDefault="00E2345D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МАТИЧЕСКИЕ ОШИБКИ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345D" w:rsidRDefault="00E2345D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видовременной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соотнесённости глагольных форм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Default="00E2345D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Фёдор Михайлович Достоевский писал, что высшая и самая характерная черта российского народа – это чувство справедливости.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Художественный мир Мастера характеризуется рядом предметных деталей, приобретающих символическое значение.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3) Московские голубеводы ежегодно проводят различные состязания, во время которых пернатые преодолели расстояния до 1500 километров.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Расположенный рынок в центре города нуждался в реконструкции.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В кинотеатре «Художественном» состоится ретроспективный показ фильмов известного режиссёра.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Те, кто читал критическую статью Н. Добролюбова, знакомы с его оценкой «тёмного царства».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D92B15">
        <w:rPr>
          <w:rFonts w:ascii="Times New Roman" w:eastAsia="Calibri" w:hAnsi="Times New Roman" w:cs="Times New Roman"/>
          <w:sz w:val="24"/>
          <w:szCs w:val="24"/>
        </w:rPr>
        <w:t>Смеясь над собственными недостатками, рождается привычка анализировать свои поступки.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Жители маленького провинциального городка любили и гордились знаменитым земляком.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Насыщенная удивительными фактами «Большая книга леса» Юрия Дмитриева – произведение энциклопедического характера, в то же время проникнутое необычайной поэзией.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822D52" w:rsidSect="001314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22D52" w:rsidRPr="009F1AFA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прил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жение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оз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рять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 з..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ренька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прик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сновение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предл..жить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 зам..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рло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отр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сль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ур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вень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неизгл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димый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прик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к..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сички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</w:t>
      </w:r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прот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 </w:t>
      </w:r>
    </w:p>
    <w:p w:rsidR="00822D52" w:rsidRPr="00F37E8B" w:rsidRDefault="00822D52" w:rsidP="00822D5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заб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раться</w:t>
      </w:r>
      <w:proofErr w:type="spellEnd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заб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..раю, б..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рлинский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успел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 (в жизни),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уныть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пр..делать</w:t>
      </w:r>
      <w:proofErr w:type="spellEnd"/>
      <w:r w:rsidRPr="00F37E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душный,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и..пугать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и..гнать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раз..рвал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пр..честь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..рвать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скать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про..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грал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нфарктный</w:t>
      </w:r>
      <w:proofErr w:type="spellEnd"/>
    </w:p>
    <w:p w:rsidR="00822D52" w:rsidRPr="00F37E8B" w:rsidRDefault="00822D52" w:rsidP="00822D5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E8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цепил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по..сказать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на..писать</w:t>
      </w:r>
      <w:proofErr w:type="spell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F62EA9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F62EA9">
        <w:rPr>
          <w:rFonts w:ascii="Times New Roman" w:hAnsi="Times New Roman" w:cs="Times New Roman"/>
          <w:sz w:val="24"/>
          <w:szCs w:val="24"/>
        </w:rPr>
        <w:t>азговорч</w:t>
      </w:r>
      <w:proofErr w:type="spellEnd"/>
      <w:proofErr w:type="gramStart"/>
      <w:r w:rsidRPr="00F62E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62EA9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..вый</w:t>
      </w:r>
    </w:p>
    <w:p w:rsidR="00822D52" w:rsidRPr="004C0F17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эмал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податл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..вый</w:t>
      </w:r>
    </w:p>
    <w:p w:rsidR="00822D52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гуттаперч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..вой</w:t>
      </w:r>
    </w:p>
    <w:p w:rsidR="00822D52" w:rsidRPr="004C0F17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удоста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бессонн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52" w:rsidRPr="004C0F17" w:rsidRDefault="00822D52" w:rsidP="00822D5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виновн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придирч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..вый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Default="00822D52" w:rsidP="00822D5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обид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C6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пил..</w:t>
      </w:r>
      <w:proofErr w:type="spellStart"/>
      <w:r w:rsidRPr="00C42C67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822D52" w:rsidRDefault="00822D52" w:rsidP="00822D5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1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сдерж</w:t>
      </w:r>
      <w:proofErr w:type="spellEnd"/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10121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</w:t>
      </w:r>
      <w:proofErr w:type="spellEnd"/>
      <w:proofErr w:type="gramStart"/>
      <w:r>
        <w:rPr>
          <w:rStyle w:val="c1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822D52" w:rsidRDefault="00822D52" w:rsidP="00822D52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1E"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0121E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822D52" w:rsidRPr="004C0F17" w:rsidRDefault="00822D52" w:rsidP="00822D52">
      <w:pPr>
        <w:pStyle w:val="a4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присоединя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822D52" w:rsidRPr="004C0F17" w:rsidRDefault="00822D52" w:rsidP="00822D52">
      <w:pPr>
        <w:pStyle w:val="a4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муч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bCs/>
          <w:sz w:val="24"/>
          <w:szCs w:val="24"/>
        </w:rPr>
        <w:t>м</w:t>
      </w:r>
      <w:r w:rsidRPr="0010121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0121E">
        <w:rPr>
          <w:rFonts w:ascii="Times New Roman" w:hAnsi="Times New Roman" w:cs="Times New Roman"/>
          <w:sz w:val="24"/>
          <w:szCs w:val="24"/>
        </w:rPr>
        <w:t> 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АЧЕМ думать о том, чего нельзя исправить или вернуть.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Черты лица его были мелкими,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ТРАЖАЮЩИМИ всей сложности души.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Этот населённый пункт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БОЗНАЧЕН на туристической карте.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Занятие себе Савка выбрал отнюдь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РОСТОЕ.</w:t>
      </w:r>
    </w:p>
    <w:p w:rsidR="00822D52" w:rsidRPr="004C0F17" w:rsidRDefault="00822D52" w:rsidP="00822D5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Есть очень много видов растений, живущих рядом с человеком и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АМЕЧАЕМЫХ им.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Временами ОТКУД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ТО) набегала безобидная тучка и (ТОТ)ЧАС проливалась быстрым светлым дождём.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«Я здесь,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остановить тебя на краю бездны и удержать от преступления»,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сказал Николай и ТУТ(ЖЕ) посмотрел прямо в глаза другу.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Поезд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КОРЕ тронулся, и всё (НА)ДОЛГО потонуло в перестуке колёс.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мае пришло письмо из редакции, и не успел я ответить, как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 (ЗА)ТЕМ письмом пришло второе.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роще чувствовалась КАКА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ТО) необыкновенная свежесть, и (ОТ)ТУДА уже сочился осенний воздух.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Славное место эта долина: со всех сторон неприступные горы, красноватые скалы,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обвеша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зелёным плющом и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увенча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купами чинар, жёлтые обрывы,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исчерче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(3)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промоинами; высоко-высоко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 золотая бахрома облаков, а внизу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Арагва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 xml:space="preserve">Расставьте знаки препинания. Укажите два предложения, в которых нужно поставить ОДНУ запятую. Запишите номера этих предложений. 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>1) Самый древний гербарий был собран в начале XVI столетия и хранится сейчас в Риме.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Зимой я ходил на охоту или рыбалку или катался на лыжах.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Для наблюдательного человека в тайге много интересного как летом так 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и зимой.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Разошлись внуки и правнуки лоцманами и матросами по всей реке.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Глаз не устаёт любоваться полями и рощами и сердце полно ощущения гармонии с природой.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822D52" w:rsidTr="009D31D2">
        <w:tc>
          <w:tcPr>
            <w:tcW w:w="392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2D52" w:rsidRDefault="00822D52" w:rsidP="009D31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2D52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6B27C1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препинания: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Однажды увидев (1) изображённую на картине (2) женщину с удивительной улыбкой (3) загадочно играющей на спокойном лице (4) зритель попадает под власть гениальной живописи Леонардо да Винчи.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6B27C1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поэтов Серебряного века А.А. Ахматова (1) несомненно (2) занимает особое положение. Она черпает содержание своих стихов (3) исключительно (4) из глубины своей души.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822D52" w:rsidRPr="004C0F17" w:rsidRDefault="00822D52" w:rsidP="00822D5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 каждым новым прочтением поэмы А.А. Блока «Двенадцать» (1) обнаруживаются всё новые и новые вопросы (2) дать ответы (3) на которые (4) может только время.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822D52" w:rsidRPr="004C0F17" w:rsidRDefault="00822D52" w:rsidP="00822D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Огурцы настолько нежны (1) что (2) если посмотреть на свет сквозь их кожицу (3) то можно увидеть крупные зёрна (4) которые отливают белизной.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75789" w:rsidRDefault="00822D52" w:rsidP="00822D5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D0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822D52" w:rsidRDefault="00822D52" w:rsidP="00822D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lastRenderedPageBreak/>
        <w:t>(1) В 1886 году в Париже объявили конкурс на архитектурное сооружение, которое должно служить входом на промышленную выставку, и одним из участников конкурса стал Гюстав Эйфель – французский инженер и конструктор. (2) После внесения небольших изменений в проект его башни был объявлен результат: «железная леди» Эйфеля – победитель конкурса! (3) Сначала огромная башня вызывала у парижан негативные эмоции – со временем французы её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полюбили. (4) Всемирно известная Эйфелева башня принимает ежегодно шесть – семь миллионов посетителей. (5) Для многочисленных туристов в каждой опоре конструкции открыт сувенирный магазин, а в южной колонне – ещё и почтовое отделение. (6) Эйфелева башня – самая узнаваемая достопримечательность Парижа, символ Франции и объект всеобщего восхищения. (7) В мире популярны её уменьшенные копии;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Токио, Берлин, Москва – эти и многие другие города имеют свои «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Эйфелевы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башни».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D52" w:rsidRPr="004C0F17" w:rsidRDefault="00822D52" w:rsidP="00822D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</w:t>
      </w:r>
      <w:r>
        <w:rPr>
          <w:rFonts w:ascii="Times New Roman" w:eastAsia="Calibri" w:hAnsi="Times New Roman" w:cs="Times New Roman"/>
          <w:b/>
          <w:sz w:val="24"/>
          <w:szCs w:val="24"/>
        </w:rPr>
        <w:t>йте текст и выполните задания 22-27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(1)Работники пера почти всегда платили дань истории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они сознательно недоговаривали, «белили» и «чернили», сознательно умалчивали, гипертрофировали, недодумывали и недопонимали, давали односторонне-выборочное содержание, не упоминая о недосказанном. (2) И когда дается 1/2 правды и умалчивается еще 1/2 правды, то в результате уже будет «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» правды, и серьезный ученый-исследователь лишается возможности уяснить истинность. (3) Во всех веках истории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инакомыслить</w:t>
      </w:r>
      <w:proofErr w:type="spellEnd"/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было запрещено и все инакомыслящие были гонимы и изгонялись за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редложенные пределы или просто </w:t>
      </w:r>
      <w:r w:rsidRPr="004C0F17">
        <w:rPr>
          <w:rFonts w:ascii="Times New Roman" w:eastAsia="Calibri" w:hAnsi="Times New Roman" w:cs="Times New Roman"/>
          <w:sz w:val="24"/>
          <w:szCs w:val="24"/>
        </w:rPr>
        <w:t>сами бежали. (4) В жизни часто не разрешается человеку быть самим собой. (5) В каком же положении находится человек?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(6) Некоторые проповедники жизненной правды, описывая жесточайшие, траурные, бедственные, дикие явления в человеческом обществе за далекими барьерами и границами, не имеют мужества сказать о том, что бывает в непосредственной близости возле себя. (7) Почему же нет полноты правды о человеке? (8) Открыть и показать одну правду и в то же время завесить плотным экраном и не показать другую правду...</w:t>
      </w:r>
      <w:proofErr w:type="gram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(9) История знала эпохи, когда политический режим в стране предуказывал круг литературы древнейшей, древней, текущей, не подлежащей хранению, свободному чтению и изучению. (10) Таким образом, как бы сказано: за вас и для вас уже подумали ваши отцы, знающие и благоразумные, больше вам знать не нужно, довольствуйтесь наличными страницами, от остального откажитесь, а то...</w:t>
      </w:r>
      <w:proofErr w:type="gramEnd"/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(11) В «расход» выводили преступников, убийц, политиканы политиканов. (12) Но еще в «расход» выводили людей самостоятельного образа мыслей, нестандартного мышления, ищущих неуловимую истину, жаждущих правды жизни и борющихся за мир людской. (13) Когда ты познаешь истину, улыбка исчезнет с твоего лица, и ты, может быть, скажешь однажды: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«Не лучше ли было мне пребывать в неведении, как все животные, ибо познание и</w:t>
      </w:r>
      <w:r>
        <w:rPr>
          <w:rFonts w:ascii="Times New Roman" w:eastAsia="Calibri" w:hAnsi="Times New Roman" w:cs="Times New Roman"/>
          <w:sz w:val="24"/>
          <w:szCs w:val="24"/>
        </w:rPr>
        <w:t>стины сделало меня несчастным?»</w:t>
      </w:r>
    </w:p>
    <w:p w:rsidR="00822D52" w:rsidRPr="004C0F17" w:rsidRDefault="00822D52" w:rsidP="00822D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высказываний соответствуют содержанию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текста? Укажите номера ответов.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1) Работники пера на протяжении истории человечества всегда «обеляли» или  «очерняли» исторические факты в зависимости от политической конъюнктуры. 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Чтобы выжить в тоталитарном государстве, писатели и журналисты в СССР должны лгать и притворяться, поскольку человеку не разрешается быть самим собой. 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На протяжении истории человечества диссиденты всегда изгонялись из общества, или сами были вынуждены бежать за границу.  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 Полуправда, как и ложь, мешает поискам истины, особенно в вопросах, касающихся современных социально-политических проблем.</w:t>
      </w:r>
    </w:p>
    <w:p w:rsidR="00822D52" w:rsidRPr="00654F19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Животные счастливее человека, потому что не знают мук познания истины. 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 xml:space="preserve">1) Предложение 1 содержит элементы повествования.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 xml:space="preserve">2) В предложениях 3–6 представлено описание.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>3) Предложение 10 является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ответом на вопросы, содержащиеся в предложениях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Предложение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противоречит тому, о чём говорится в предложении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В предложениях 9-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10 представлено </w:t>
      </w:r>
      <w:r>
        <w:rPr>
          <w:rFonts w:ascii="Times New Roman" w:eastAsia="Calibri" w:hAnsi="Times New Roman" w:cs="Times New Roman"/>
          <w:sz w:val="24"/>
          <w:szCs w:val="24"/>
        </w:rPr>
        <w:t>рассуждени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822D52" w:rsidRPr="00B96C5F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1-5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антонимы.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10095E">
        <w:rPr>
          <w:rFonts w:ascii="Times New Roman" w:eastAsia="Calibri" w:hAnsi="Times New Roman" w:cs="Times New Roman"/>
          <w:b/>
          <w:sz w:val="24"/>
          <w:szCs w:val="24"/>
        </w:rPr>
        <w:t>Среди предложений 9–13 найдите тако</w:t>
      </w:r>
      <w:proofErr w:type="gram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 связано(-ы) с предыдущим с помощью лексического повтора. Напишите номе</w:t>
      </w:r>
      <w:proofErr w:type="gram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р(</w:t>
      </w:r>
      <w:proofErr w:type="gram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-а) этого(-их) предложения(-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D34ACA" w:rsidRDefault="00822D52" w:rsidP="00822D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822D52" w:rsidRPr="00D34ACA" w:rsidRDefault="00822D52" w:rsidP="00822D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822D52" w:rsidRPr="00D34ACA" w:rsidRDefault="00822D52" w:rsidP="00822D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Default="00822D52" w:rsidP="00822D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51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А.С. Знаменский, рассматривая вопрос  исторической правды, указывает на то, что во все времена были инакомыслящие, которые подвергались гонению со стороны властей. Описывая изгоев, автор использует синтаксическое средство (А)…(предложения 11,12). Образы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чернителей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истории и их действия вырисовываются благодаря использованию тропов (Б)… «работники пера» (предложение 1), (В)…«платить дань истории» (предложение 1), «завесить плотным экраном» (предложение 8) . По мнению автора, этот процесс бесконечен, что подчеркивает художественный прием (Г)…«история знала эпохи» в предложении 9.</w:t>
      </w:r>
    </w:p>
    <w:p w:rsidR="00822D52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1) метонимия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сравнительный оборот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ряды однородных членов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метафора </w:t>
      </w:r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822D52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парцеляция</w:t>
      </w:r>
      <w:proofErr w:type="spellEnd"/>
    </w:p>
    <w:p w:rsidR="00822D52" w:rsidRPr="009F1AFA" w:rsidRDefault="00822D52" w:rsidP="00822D5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822D52" w:rsidRPr="009F1AFA" w:rsidTr="009D3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22D52" w:rsidRPr="009F1AFA" w:rsidTr="009D31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2" w:rsidRPr="009F1AFA" w:rsidRDefault="00822D52" w:rsidP="009D3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822D52" w:rsidRPr="004C0F17" w:rsidRDefault="00822D52" w:rsidP="00822D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D52" w:rsidRPr="004C0F17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822D52" w:rsidRPr="004C0F17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822D52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822D52" w:rsidRPr="004C0F17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822D52" w:rsidRPr="004C0F17" w:rsidRDefault="00822D52" w:rsidP="0082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822D52" w:rsidRDefault="00822D52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822D52" w:rsidRDefault="00822D52" w:rsidP="00822D52"/>
    <w:p w:rsidR="00822D52" w:rsidRDefault="00822D52" w:rsidP="00131494"/>
    <w:sectPr w:rsidR="00822D52" w:rsidSect="00822D5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0DD"/>
    <w:multiLevelType w:val="hybridMultilevel"/>
    <w:tmpl w:val="1C9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4D8"/>
    <w:multiLevelType w:val="hybridMultilevel"/>
    <w:tmpl w:val="826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79D6"/>
    <w:multiLevelType w:val="hybridMultilevel"/>
    <w:tmpl w:val="AF3AB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5328"/>
    <w:multiLevelType w:val="hybridMultilevel"/>
    <w:tmpl w:val="E7E0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131494"/>
    <w:rsid w:val="002D1980"/>
    <w:rsid w:val="00666BDA"/>
    <w:rsid w:val="006727F0"/>
    <w:rsid w:val="00822D52"/>
    <w:rsid w:val="00925B7C"/>
    <w:rsid w:val="00A02D75"/>
    <w:rsid w:val="00E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2861</Words>
  <Characters>16308</Characters>
  <Application>Microsoft Office Word</Application>
  <DocSecurity>0</DocSecurity>
  <Lines>135</Lines>
  <Paragraphs>38</Paragraphs>
  <ScaleCrop>false</ScaleCrop>
  <Company>Microsoft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2020-04-09T02:04:00Z</dcterms:created>
  <dcterms:modified xsi:type="dcterms:W3CDTF">2020-04-09T06:36:00Z</dcterms:modified>
</cp:coreProperties>
</file>