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Pr="0062625B" w:rsidRDefault="0062625B" w:rsidP="00626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5B">
        <w:rPr>
          <w:rFonts w:ascii="Times New Roman" w:hAnsi="Times New Roman" w:cs="Times New Roman"/>
          <w:sz w:val="24"/>
          <w:szCs w:val="24"/>
        </w:rPr>
        <w:t>13.04.20- 1 и класс</w:t>
      </w:r>
    </w:p>
    <w:p w:rsidR="0062625B" w:rsidRPr="0062625B" w:rsidRDefault="0062625B" w:rsidP="00626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5B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2625B" w:rsidRPr="0062625B" w:rsidRDefault="0062625B">
      <w:pPr>
        <w:rPr>
          <w:rFonts w:ascii="Times New Roman" w:hAnsi="Times New Roman" w:cs="Times New Roman"/>
          <w:sz w:val="24"/>
          <w:szCs w:val="24"/>
        </w:rPr>
      </w:pPr>
      <w:r w:rsidRPr="0062625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2625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62625B">
        <w:rPr>
          <w:rFonts w:ascii="Times New Roman" w:hAnsi="Times New Roman" w:cs="Times New Roman"/>
          <w:sz w:val="24"/>
          <w:szCs w:val="24"/>
        </w:rPr>
        <w:t xml:space="preserve"> «Мы играли в хохотушки» выразительно читать.</w:t>
      </w:r>
    </w:p>
    <w:p w:rsidR="0062625B" w:rsidRPr="0062625B" w:rsidRDefault="0062625B">
      <w:pPr>
        <w:rPr>
          <w:rFonts w:ascii="Times New Roman" w:hAnsi="Times New Roman" w:cs="Times New Roman"/>
          <w:sz w:val="24"/>
          <w:szCs w:val="24"/>
        </w:rPr>
      </w:pPr>
      <w:r w:rsidRPr="0062625B">
        <w:rPr>
          <w:rFonts w:ascii="Times New Roman" w:hAnsi="Times New Roman" w:cs="Times New Roman"/>
          <w:sz w:val="24"/>
          <w:szCs w:val="24"/>
        </w:rPr>
        <w:t>Учебник литературного чтения 2 часть стр.4-6.</w:t>
      </w:r>
    </w:p>
    <w:sectPr w:rsidR="0062625B" w:rsidRPr="0062625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25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625B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A027B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2020-04-10T05:01:00Z</dcterms:created>
  <dcterms:modified xsi:type="dcterms:W3CDTF">2020-04-10T05:06:00Z</dcterms:modified>
</cp:coreProperties>
</file>