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B" w:rsidRDefault="00191A85" w:rsidP="0095730B">
      <w:pPr>
        <w:rPr>
          <w:b/>
          <w:sz w:val="24"/>
          <w:szCs w:val="24"/>
        </w:rPr>
      </w:pPr>
      <w:r w:rsidRPr="00191A85">
        <w:rPr>
          <w:b/>
          <w:sz w:val="24"/>
          <w:szCs w:val="24"/>
          <w:lang w:val="en-US"/>
        </w:rPr>
        <w:t xml:space="preserve">13 </w:t>
      </w:r>
      <w:r>
        <w:rPr>
          <w:b/>
          <w:sz w:val="24"/>
          <w:szCs w:val="24"/>
        </w:rPr>
        <w:t>апреля</w:t>
      </w:r>
    </w:p>
    <w:p w:rsidR="00191A85" w:rsidRDefault="00191A85" w:rsidP="0095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Признаки равенства прямоугольных треугольников</w:t>
      </w:r>
    </w:p>
    <w:p w:rsidR="00191A85" w:rsidRDefault="00191A85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191A85">
        <w:rPr>
          <w:b/>
          <w:sz w:val="24"/>
          <w:szCs w:val="24"/>
          <w:highlight w:val="yellow"/>
        </w:rPr>
        <w:t>Повторить</w:t>
      </w:r>
      <w:r>
        <w:rPr>
          <w:b/>
          <w:sz w:val="24"/>
          <w:szCs w:val="24"/>
        </w:rPr>
        <w:t xml:space="preserve"> определение прямоугольного треугольника и признаки равенства прямоугольных треугольников  </w:t>
      </w:r>
      <w:r w:rsidRPr="00191A85">
        <w:rPr>
          <w:i/>
          <w:sz w:val="24"/>
          <w:szCs w:val="24"/>
        </w:rPr>
        <w:t xml:space="preserve">(на предыдущих уроках вы должны были их записать в тетрадь для правил) </w:t>
      </w:r>
    </w:p>
    <w:p w:rsidR="00191A85" w:rsidRPr="00191A85" w:rsidRDefault="00191A85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191A85">
        <w:rPr>
          <w:b/>
          <w:sz w:val="24"/>
          <w:szCs w:val="24"/>
          <w:highlight w:val="yellow"/>
        </w:rPr>
        <w:t>Поработать с презентаций</w:t>
      </w:r>
      <w:r w:rsidRPr="00191A85">
        <w:rPr>
          <w:b/>
          <w:i/>
          <w:sz w:val="24"/>
          <w:szCs w:val="24"/>
        </w:rPr>
        <w:t xml:space="preserve"> </w:t>
      </w:r>
      <w:r w:rsidRPr="00191A85">
        <w:rPr>
          <w:i/>
          <w:sz w:val="24"/>
          <w:szCs w:val="24"/>
        </w:rPr>
        <w:t>(</w:t>
      </w:r>
      <w:proofErr w:type="gramStart"/>
      <w:r w:rsidRPr="00191A85">
        <w:rPr>
          <w:i/>
          <w:sz w:val="24"/>
          <w:szCs w:val="24"/>
        </w:rPr>
        <w:t>отправлена</w:t>
      </w:r>
      <w:proofErr w:type="gramEnd"/>
      <w:r w:rsidRPr="00191A85">
        <w:rPr>
          <w:i/>
          <w:sz w:val="24"/>
          <w:szCs w:val="24"/>
        </w:rPr>
        <w:t xml:space="preserve"> в почту класса)</w:t>
      </w:r>
    </w:p>
    <w:p w:rsidR="00191A85" w:rsidRPr="00191A85" w:rsidRDefault="00191A85" w:rsidP="00191A8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191A85">
        <w:rPr>
          <w:b/>
          <w:sz w:val="24"/>
          <w:szCs w:val="24"/>
          <w:highlight w:val="yellow"/>
        </w:rPr>
        <w:t>Записать решение</w:t>
      </w:r>
      <w:r w:rsidRPr="00191A85">
        <w:rPr>
          <w:b/>
          <w:sz w:val="24"/>
          <w:szCs w:val="24"/>
        </w:rPr>
        <w:t xml:space="preserve"> задач  1-4 из презентации </w:t>
      </w:r>
      <w:proofErr w:type="gramStart"/>
      <w:r w:rsidRPr="00191A85">
        <w:rPr>
          <w:b/>
          <w:sz w:val="24"/>
          <w:szCs w:val="24"/>
        </w:rPr>
        <w:t>из</w:t>
      </w:r>
      <w:proofErr w:type="gramEnd"/>
      <w:r w:rsidRPr="00191A85">
        <w:rPr>
          <w:b/>
          <w:sz w:val="24"/>
          <w:szCs w:val="24"/>
        </w:rPr>
        <w:t xml:space="preserve"> (</w:t>
      </w:r>
      <w:proofErr w:type="gramStart"/>
      <w:r w:rsidRPr="00191A85">
        <w:rPr>
          <w:b/>
          <w:sz w:val="24"/>
          <w:szCs w:val="24"/>
        </w:rPr>
        <w:t>на</w:t>
      </w:r>
      <w:proofErr w:type="gramEnd"/>
      <w:r w:rsidRPr="00191A85">
        <w:rPr>
          <w:b/>
          <w:sz w:val="24"/>
          <w:szCs w:val="24"/>
        </w:rPr>
        <w:t xml:space="preserve"> доказательство равенства треугольников) в тетрадь</w:t>
      </w:r>
      <w:r>
        <w:rPr>
          <w:b/>
          <w:sz w:val="24"/>
          <w:szCs w:val="24"/>
        </w:rPr>
        <w:t xml:space="preserve"> </w:t>
      </w:r>
    </w:p>
    <w:p w:rsidR="00191A85" w:rsidRPr="00191A85" w:rsidRDefault="00191A85" w:rsidP="00191A85">
      <w:pPr>
        <w:pStyle w:val="a4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191A85">
        <w:rPr>
          <w:b/>
          <w:sz w:val="24"/>
          <w:szCs w:val="24"/>
          <w:highlight w:val="yellow"/>
        </w:rPr>
        <w:t>Выполненную работу присылать не надо</w:t>
      </w:r>
    </w:p>
    <w:p w:rsidR="00191A85" w:rsidRPr="00191A85" w:rsidRDefault="00191A85">
      <w:pPr>
        <w:pStyle w:val="a4"/>
        <w:numPr>
          <w:ilvl w:val="0"/>
          <w:numId w:val="1"/>
        </w:numPr>
        <w:rPr>
          <w:sz w:val="24"/>
          <w:szCs w:val="24"/>
        </w:rPr>
      </w:pPr>
      <w:r w:rsidRPr="00191A85">
        <w:rPr>
          <w:sz w:val="24"/>
          <w:szCs w:val="24"/>
        </w:rPr>
        <w:t>На следующий урок будете решать аналогичные задачи на доказательство самостоятельно</w:t>
      </w:r>
    </w:p>
    <w:sectPr w:rsidR="00191A85" w:rsidRPr="00191A85" w:rsidSect="004E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737"/>
    <w:multiLevelType w:val="hybridMultilevel"/>
    <w:tmpl w:val="E56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30B"/>
    <w:rsid w:val="00191A85"/>
    <w:rsid w:val="004E18DE"/>
    <w:rsid w:val="0095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3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2020-04-13T08:41:00Z</dcterms:created>
  <dcterms:modified xsi:type="dcterms:W3CDTF">2020-04-13T09:26:00Z</dcterms:modified>
</cp:coreProperties>
</file>