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323C2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312"/>
        <w:gridCol w:w="6951"/>
        <w:gridCol w:w="2907"/>
      </w:tblGrid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95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323C2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31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A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Выучить со словами  3 отрывок из «Венка песен ВОВ» («С берез неслышен, невесом»). Петь и играть партию сопрано.  В песне «Молодая молода» выучить наизусть свою партию до второй вольты, до слов «разговорчивая»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951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C20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13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46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2020-04-06T13:40:00Z</dcterms:modified>
</cp:coreProperties>
</file>