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-5" w:tblpY="367"/>
        <w:tblOverlap w:val="never"/>
        <w:tblW w:w="16640" w:type="dxa"/>
        <w:tblInd w:w="0" w:type="dxa"/>
        <w:tblBorders>
          <w:top w:val="single" w:color="EFF5F9" w:sz="6" w:space="0"/>
          <w:left w:val="single" w:color="EFF5F9" w:sz="6" w:space="0"/>
          <w:bottom w:val="single" w:color="DDDDDD" w:sz="6" w:space="0"/>
          <w:right w:val="single" w:color="EFF5F9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4"/>
        <w:gridCol w:w="13936"/>
      </w:tblGrid>
      <w:tr>
        <w:tblPrEx>
          <w:tblBorders>
            <w:top w:val="single" w:color="EFF5F9" w:sz="6" w:space="0"/>
            <w:left w:val="single" w:color="EFF5F9" w:sz="6" w:space="0"/>
            <w:bottom w:val="single" w:color="DDDDDD" w:sz="6" w:space="0"/>
            <w:right w:val="single" w:color="EFF5F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4" w:type="dxa"/>
            <w:tcBorders>
              <w:left w:val="single" w:color="DDDDDD" w:sz="6" w:space="0"/>
            </w:tcBorders>
            <w:shd w:val="clear" w:color="auto" w:fill="F7F7F7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242729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242729"/>
                <w:spacing w:val="0"/>
                <w:kern w:val="0"/>
                <w:sz w:val="22"/>
                <w:szCs w:val="22"/>
                <w:lang w:val="en-US" w:eastAsia="zh-CN" w:bidi="ar"/>
              </w:rPr>
              <w:t>Контрольная работа. Дистанционное обучение.</w:t>
            </w:r>
          </w:p>
        </w:tc>
        <w:tc>
          <w:tcPr>
            <w:tcW w:w="13936" w:type="dxa"/>
            <w:tcBorders>
              <w:left w:val="single" w:color="DDDDDD" w:sz="6" w:space="0"/>
            </w:tcBorders>
            <w:shd w:val="clear" w:color="auto" w:fill="F7F7F7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both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242729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242729"/>
                <w:spacing w:val="0"/>
                <w:kern w:val="0"/>
                <w:sz w:val="22"/>
                <w:szCs w:val="22"/>
                <w:lang w:val="en-US" w:eastAsia="zh-CN" w:bidi="ar"/>
              </w:rPr>
              <w:t>Составить письменный анализ урока с точки зрения реализации принципов обучения.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both"/>
              <w:textAlignment w:val="center"/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242729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caps w:val="0"/>
                <w:color w:val="242729"/>
                <w:spacing w:val="0"/>
                <w:kern w:val="0"/>
                <w:sz w:val="22"/>
                <w:szCs w:val="22"/>
                <w:lang w:val="en-US" w:eastAsia="zh-CN" w:bidi="ar"/>
              </w:rPr>
              <w:t>Отправить на электронную почту Kilina.olja@lenta.ru (к 26.03)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19.03.2020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Характеристика принципов обучения.</w:t>
      </w:r>
    </w:p>
    <w:p>
      <w:pPr>
        <w:shd w:val="clear" w:color="auto" w:fill="FFFFFF"/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ходе образовательного процесса учитель и ученики взаимодействуют между собой для получения информации.</w:t>
      </w:r>
    </w:p>
    <w:p>
      <w:pPr>
        <w:shd w:val="clear" w:color="auto" w:fill="FFFFFF"/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Но не все так просто – пришли, учитель что-то рассказал, дети выслушали и разошлись.</w:t>
      </w:r>
    </w:p>
    <w:p>
      <w:pPr>
        <w:shd w:val="clear" w:color="auto" w:fill="FFFFFF"/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усвоения материала учащимися педагог должен применять различные способы работы в процессе обучения. Принципы обучения – это общие принятые, установленные стандарты, на основании которых осуществляется образовательный процесс. Они сформированы благодаря научным наблюдением за системой обучения и на основании многолетнего педагогического опыта.</w:t>
      </w:r>
    </w:p>
    <w:p>
      <w:pPr>
        <w:shd w:val="clear" w:color="auto" w:fill="FFFFFF"/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Использование принципов помогает сформировать цели и задачи обучения, сделать взаимодействие участников образовательного процесса более эффективным, а урок продуктивным.</w:t>
      </w:r>
    </w:p>
    <w:p>
      <w:pPr>
        <w:shd w:val="clear" w:color="auto" w:fill="FFFFFF"/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Принципы обучения сформированы на основании научных наблюдений, многолетнего практического опыта педагогики. Их применение диктуется временем, актуальными в каждом временном периоде целями и задачами обучения, образовательными стандартами. А значит, принципы могут меняться в условиях современной системы образования </w:t>
      </w:r>
    </w:p>
    <w:p>
      <w:pPr>
        <w:shd w:val="clear" w:color="auto" w:fill="FFFFFF"/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Дидактические принципы обучения представляют большую группу. Они применяются в сочетании с прочими инструментами и средствами обучения, а также в сочетании друг с другом. Использование каждого принципа дедукции возможно, но качество образовательного процесса при этом можно быть ниже, а на достижение поставленных педагогом целей потратиться гораздо больше времени.</w:t>
      </w:r>
    </w:p>
    <w:p>
      <w:pPr>
        <w:spacing w:after="150" w:line="240" w:lineRule="auto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Принципы обучения – это основные положения, определяющие содержание, организационные формы и методы учебного процесса в соответствии с его общими целями и закономерностями.</w:t>
      </w:r>
    </w:p>
    <w:p>
      <w:pPr>
        <w:spacing w:after="150" w:line="240" w:lineRule="auto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Выступая как категории дидактики, принципы обучения характеризуют способы использования законов и закономерностей в соответствии с намеченными целями.</w:t>
      </w:r>
    </w:p>
    <w:p>
      <w:pPr>
        <w:spacing w:after="150" w:line="240" w:lineRule="auto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основу выделения системы принципов положены личностно-деятельностный и управленческий подходы, отраженные в работах Ю.К. Бабанского, В.И. Загвязинского, М.Н. Скаткина,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Ушинского К.Д., Коменского Я.А., и др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150" w:line="240" w:lineRule="auto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Основополагающими принципами обучения являются следующие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150" w:line="240" w:lineRule="auto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 Принцип развивающего и воспитывающего обучения предполагает, что обучение направлено на цели всестороннего развития личности, на формирование не только знаний и умений, но определенных нравственных и эстетических качеств, которые служат основой выбора жизненных идеалов и социального поведения.</w:t>
      </w:r>
    </w:p>
    <w:p>
      <w:pPr>
        <w:spacing w:after="150" w:line="240" w:lineRule="auto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 Принцип научности требует, чтобы содержание обучения знакомило учащихся с объективными научными фактами, теориями, законами, отражало бы современное состояние наук. Этот принцип воплощается в учебных программах и учебниках, в отборе изучаемого материала, а также в том, что школьников обучают элементам научного поиска, методам науки, способам научной организации учебного труда.</w:t>
      </w:r>
    </w:p>
    <w:p>
      <w:pPr>
        <w:spacing w:after="150" w:line="240" w:lineRule="auto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 Принцип систематичности и последовательности предполагает преподавание и усвоение знаний в определенном порядке, системе. Он требует логического построения как содержания, так и процесса обучения, что выражается в соблюдении ряда правил.</w:t>
      </w:r>
    </w:p>
    <w:p>
      <w:pPr>
        <w:spacing w:after="150" w:line="240" w:lineRule="auto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Требование систематичности и последовательности в обучении нацелено на сохранение преемственности содержательной и процессуальной сторон обучения, при которой каждый урок – это логическое продолжение предыдущего как по содержанию изучаемого учебного материала, так и по характеру, способам выполняемой учениками учебно-познавательной деятельности.</w:t>
      </w:r>
    </w:p>
    <w:p>
      <w:pPr>
        <w:spacing w:after="150" w:line="240" w:lineRule="auto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 Принцип связи обучения с практикой предусматривает, чтобы процесс обучения стимулировал учеников использовать полученные знания в решении практических задач, анализировать и преобразовывать окружающую действительность, вырабатывая собственные взгляды. Одним из значимых каналов реализации принципа связи обучения с практикой, жизнью является активное подключение учащихся к общественно полезной деятельности в школе и за ее пределами.</w:t>
      </w:r>
    </w:p>
    <w:p>
      <w:pPr>
        <w:spacing w:after="150" w:line="240" w:lineRule="auto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 Принцип доступности требует учета особенностей развития учащихся, анализа материала с точки зрения их реальных возможностей и такой организации обучения, чтобы они не испытывали интеллектуальных, моральных, физических перегрузок.</w:t>
      </w:r>
    </w:p>
    <w:p>
      <w:pPr>
        <w:spacing w:after="150" w:line="240" w:lineRule="auto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 Принцип наглядности – один из старейших и важнейших в дидактике – означает, что эффективность обучения зависит от целесообразного привлечения органов чувств к восприятию и переработке учебного материала. Использование наглядности должно быть в той мере, в какой она способствует формированию знаний и умений, развитию мышления.</w:t>
      </w:r>
    </w:p>
    <w:p>
      <w:pPr>
        <w:spacing w:after="150" w:line="240" w:lineRule="auto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 Принцип сознательности и активности учащихся в обучении – один из главных принципов современной дидактической системы, согласно которой обучение эффективно тогда, когда ученики проявляют познавательную активность, являются субъектами деятельности.</w:t>
      </w:r>
    </w:p>
    <w:p>
      <w:pPr>
        <w:spacing w:after="150" w:line="240" w:lineRule="auto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 Принцип прочности основан на прочности закрепления знаний в памяти учеников.</w:t>
      </w:r>
    </w:p>
    <w:p>
      <w:pPr>
        <w:spacing w:after="150" w:line="240" w:lineRule="auto"/>
        <w:ind w:firstLine="37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EE"/>
    <w:rsid w:val="000031D4"/>
    <w:rsid w:val="001176FD"/>
    <w:rsid w:val="00A253EE"/>
    <w:rsid w:val="00AC5F05"/>
    <w:rsid w:val="355C6402"/>
    <w:rsid w:val="7500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690</Words>
  <Characters>3933</Characters>
  <Lines>32</Lines>
  <Paragraphs>9</Paragraphs>
  <TotalTime>8</TotalTime>
  <ScaleCrop>false</ScaleCrop>
  <LinksUpToDate>false</LinksUpToDate>
  <CharactersWithSpaces>4614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2020-03-23T05:59:00Z</dcterms:created>
  <dc:creator>Администратор</dc:creator>
  <cp:lastModifiedBy>оля</cp:lastModifiedBy>
  <dcterms:modified xsi:type="dcterms:W3CDTF">2020-04-07T11:40:57Z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