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4B" w:rsidRDefault="00846481">
      <w:r>
        <w:t xml:space="preserve">Комплекс ОРУ с мячом. </w:t>
      </w:r>
      <w:hyperlink r:id="rId4" w:history="1">
        <w:r w:rsidRPr="00D258C3">
          <w:rPr>
            <w:color w:val="0000FF"/>
            <w:u w:val="single"/>
          </w:rPr>
          <w:t>https://www.xn--80acabqu3b5cza.xn--p1ai/vash-malysh/sovety-roditelyam/uprazhneniya-s-myachom-dlya-detej</w:t>
        </w:r>
      </w:hyperlink>
      <w:bookmarkStart w:id="0" w:name="_GoBack"/>
      <w:bookmarkEnd w:id="0"/>
    </w:p>
    <w:sectPr w:rsidR="00A4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A5"/>
    <w:rsid w:val="007D73A5"/>
    <w:rsid w:val="00846481"/>
    <w:rsid w:val="00A4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4B4A7-007D-4117-BED1-548D0D02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xn--80acabqu3b5cza.xn--p1ai/vash-malysh/sovety-roditelyam/uprazhneniya-s-myachom-dlya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diakov.net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2020-04-14T05:28:00Z</dcterms:created>
  <dcterms:modified xsi:type="dcterms:W3CDTF">2020-04-14T05:28:00Z</dcterms:modified>
</cp:coreProperties>
</file>