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68" w:rsidRDefault="00265B68">
      <w:proofErr w:type="gramStart"/>
      <w:r>
        <w:t>22.04.2020  Дизайн</w:t>
      </w:r>
      <w:proofErr w:type="gramEnd"/>
      <w:r>
        <w:t xml:space="preserve"> 21, 23 группы</w:t>
      </w:r>
    </w:p>
    <w:p w:rsidR="00265B68" w:rsidRDefault="00265B68"/>
    <w:p w:rsidR="009E1E81" w:rsidRDefault="00265B68">
      <w:r>
        <w:t>Тема: «</w:t>
      </w:r>
      <w:r w:rsidRPr="00265B68">
        <w:t>М.А. Шолохов. История создания романа «Тихий Дон» Гражданская война в изображении М. Шолохова. Судьба Григория Мелехова. Женские образы в романе «Тихий Дон»</w:t>
      </w:r>
      <w:r>
        <w:t>.</w:t>
      </w:r>
    </w:p>
    <w:p w:rsidR="00265B68" w:rsidRDefault="00265B68" w:rsidP="00265B68">
      <w:pPr>
        <w:pStyle w:val="a3"/>
        <w:numPr>
          <w:ilvl w:val="0"/>
          <w:numId w:val="1"/>
        </w:numPr>
      </w:pPr>
      <w:r>
        <w:t xml:space="preserve">Учебник стр.273(последний а например, </w:t>
      </w:r>
      <w:hyperlink r:id="rId5" w:history="1">
        <w:proofErr w:type="gramStart"/>
        <w:r w:rsidRPr="00642D2C">
          <w:rPr>
            <w:rStyle w:val="a4"/>
            <w:lang w:val="en-US"/>
          </w:rPr>
          <w:t>www</w:t>
        </w:r>
        <w:r w:rsidRPr="00642D2C">
          <w:rPr>
            <w:rStyle w:val="a4"/>
          </w:rPr>
          <w:t>.</w:t>
        </w:r>
        <w:proofErr w:type="spellStart"/>
        <w:r w:rsidRPr="00642D2C">
          <w:rPr>
            <w:rStyle w:val="a4"/>
            <w:lang w:val="en-US"/>
          </w:rPr>
          <w:t>literaturus</w:t>
        </w:r>
        <w:proofErr w:type="spellEnd"/>
      </w:hyperlink>
      <w:r w:rsidRPr="00265B68">
        <w:t xml:space="preserve"> </w:t>
      </w:r>
      <w:r>
        <w:t>,</w:t>
      </w:r>
      <w:proofErr w:type="gramEnd"/>
      <w:r>
        <w:t xml:space="preserve"> подготовить доклады по основным женским образам романа (по выбору):  Наталья, жена Григория, Аксинья Астахова, Ильинична Мелехова, Дарья (сестра Григория) Мелехова.</w:t>
      </w:r>
    </w:p>
    <w:p w:rsidR="00265B68" w:rsidRDefault="00265B68" w:rsidP="00265B68">
      <w:pPr>
        <w:pStyle w:val="a3"/>
        <w:numPr>
          <w:ilvl w:val="0"/>
          <w:numId w:val="1"/>
        </w:numPr>
      </w:pPr>
      <w:r>
        <w:t>Срок сдачи работы-29.04.</w:t>
      </w:r>
      <w:bookmarkStart w:id="0" w:name="_GoBack"/>
      <w:bookmarkEnd w:id="0"/>
    </w:p>
    <w:sectPr w:rsidR="0026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5009D"/>
    <w:multiLevelType w:val="hybridMultilevel"/>
    <w:tmpl w:val="DCB2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68"/>
    <w:rsid w:val="00265B68"/>
    <w:rsid w:val="009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16C8-76D5-4707-9129-9979AD47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tu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2020-04-21T08:52:00Z</dcterms:created>
  <dcterms:modified xsi:type="dcterms:W3CDTF">2020-04-21T08:57:00Z</dcterms:modified>
</cp:coreProperties>
</file>