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Pr="00C13CCE" w:rsidRDefault="00C13CCE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C101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1B57D0"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«Изменения в социальной структуре.  Народные движения в XVII </w:t>
      </w:r>
      <w:proofErr w:type="gramStart"/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.»</w:t>
      </w:r>
    </w:p>
    <w:p w:rsidR="001B57D0" w:rsidRPr="00C13CCE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sz w:val="28"/>
          <w:szCs w:val="28"/>
        </w:rPr>
        <w:t>Прочитать материал §</w:t>
      </w:r>
      <w:r w:rsidR="001C1015">
        <w:rPr>
          <w:rFonts w:ascii="Times New Roman" w:hAnsi="Times New Roman" w:cs="Times New Roman"/>
          <w:sz w:val="28"/>
          <w:szCs w:val="28"/>
        </w:rPr>
        <w:t>20</w:t>
      </w:r>
      <w:r w:rsidR="00B07C7F">
        <w:rPr>
          <w:rFonts w:ascii="Times New Roman" w:hAnsi="Times New Roman" w:cs="Times New Roman"/>
          <w:sz w:val="28"/>
          <w:szCs w:val="28"/>
        </w:rPr>
        <w:t xml:space="preserve">, </w:t>
      </w:r>
      <w:r w:rsidR="00087FEC">
        <w:rPr>
          <w:rFonts w:ascii="Times New Roman" w:hAnsi="Times New Roman" w:cs="Times New Roman"/>
          <w:sz w:val="28"/>
          <w:szCs w:val="28"/>
        </w:rPr>
        <w:t xml:space="preserve">при подготовке заданий можно использовать материалы Российской электронной школы </w:t>
      </w:r>
      <w:hyperlink r:id="rId5" w:history="1">
        <w:r w:rsidR="00087FEC" w:rsidRPr="00E36E2D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https://resh.edu.ru/subject/lesson/2938/main/</w:t>
        </w:r>
      </w:hyperlink>
      <w:r w:rsidR="00087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D0" w:rsidRPr="00C13CCE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</w:p>
    <w:p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>До 2</w:t>
      </w:r>
      <w:r w:rsidR="001C1015">
        <w:rPr>
          <w:rFonts w:ascii="Times New Roman" w:hAnsi="Times New Roman" w:cs="Times New Roman"/>
          <w:b/>
          <w:sz w:val="28"/>
          <w:szCs w:val="28"/>
        </w:rPr>
        <w:t>9</w:t>
      </w:r>
      <w:r w:rsidRPr="00C13CCE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6" w:history="1"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yatsunks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znamenskol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BB45E6" w:rsidRDefault="006F209F" w:rsidP="00BB45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вы видите основные причины народных выступлений в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.? Почему этот век вошёл в историю России под названием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бунташного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F209F" w:rsidRDefault="006F209F" w:rsidP="00BB45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некоторые историки называют восстание Степана Разина крестьянской войной? Свой ответ аргументируйте.</w:t>
      </w:r>
    </w:p>
    <w:p w:rsidR="006F209F" w:rsidRDefault="006F209F" w:rsidP="00BB45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назвать восстание Степана Разина многонациональным? Подтвердите свою точку зрения цитатами из текста параграфа.</w:t>
      </w:r>
    </w:p>
    <w:p w:rsidR="00F07A45" w:rsidRDefault="00F07A45" w:rsidP="00087FEC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F07A45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12CD8"/>
    <w:rsid w:val="00087FEC"/>
    <w:rsid w:val="000A73C0"/>
    <w:rsid w:val="00176AD8"/>
    <w:rsid w:val="001B57D0"/>
    <w:rsid w:val="001B6BD9"/>
    <w:rsid w:val="001C1015"/>
    <w:rsid w:val="002B192A"/>
    <w:rsid w:val="00351B04"/>
    <w:rsid w:val="003A6475"/>
    <w:rsid w:val="005422FD"/>
    <w:rsid w:val="006F209F"/>
    <w:rsid w:val="0095670D"/>
    <w:rsid w:val="00A77757"/>
    <w:rsid w:val="00B07C7F"/>
    <w:rsid w:val="00BB45E6"/>
    <w:rsid w:val="00C13CCE"/>
    <w:rsid w:val="00C33724"/>
    <w:rsid w:val="00D2573D"/>
    <w:rsid w:val="00D45B17"/>
    <w:rsid w:val="00E841A8"/>
    <w:rsid w:val="00F07A45"/>
    <w:rsid w:val="00F24F7B"/>
    <w:rsid w:val="00F8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tsunks@znamenskol.ru" TargetMode="External"/><Relationship Id="rId5" Type="http://schemas.openxmlformats.org/officeDocument/2006/relationships/hyperlink" Target="https://resh.edu.ru/subject/lesson/2938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К.С.Яцун</cp:lastModifiedBy>
  <cp:revision>4</cp:revision>
  <dcterms:created xsi:type="dcterms:W3CDTF">2020-04-17T06:43:00Z</dcterms:created>
  <dcterms:modified xsi:type="dcterms:W3CDTF">2020-04-17T06:51:00Z</dcterms:modified>
</cp:coreProperties>
</file>