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98" w:rsidRDefault="008F3A98" w:rsidP="008F3A98">
      <w:r>
        <w:t xml:space="preserve">Тема Влияние наркотических веществ на здоровье и развитие человека. Изучить тему. Учебник стр.335-340. Видео урок по теме </w:t>
      </w:r>
      <w:hyperlink r:id="rId4" w:history="1">
        <w:r>
          <w:rPr>
            <w:rStyle w:val="a3"/>
          </w:rPr>
          <w:t>https://www.youtube.com/watch?v=3JXMNryXxqM</w:t>
        </w:r>
      </w:hyperlink>
      <w:r>
        <w:t>.</w:t>
      </w:r>
    </w:p>
    <w:p w:rsidR="00FA1349" w:rsidRDefault="00FA1349">
      <w:bookmarkStart w:id="0" w:name="_GoBack"/>
      <w:bookmarkEnd w:id="0"/>
    </w:p>
    <w:sectPr w:rsidR="00FA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9"/>
    <w:rsid w:val="008F3A98"/>
    <w:rsid w:val="00F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DA56-A917-4B32-AB46-F6BA9FBE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JXMNryXx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2020-04-23T11:17:00Z</dcterms:created>
  <dcterms:modified xsi:type="dcterms:W3CDTF">2020-04-23T11:17:00Z</dcterms:modified>
</cp:coreProperties>
</file>