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bookmarkStart w:id="0" w:name="_GoBack"/>
      <w:bookmarkEnd w:id="0"/>
      <w:proofErr w:type="spellEnd"/>
    </w:p>
    <w:p w14:paraId="7C5C7713" w14:textId="248B4EF9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74"/>
        <w:gridCol w:w="5037"/>
        <w:gridCol w:w="3930"/>
        <w:gridCol w:w="3507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67F55BFE" w:rsidR="0015043E" w:rsidRPr="000C0C2D" w:rsidRDefault="00DF7C9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020B2517" w14:textId="24695649" w:rsidR="00C62D6E" w:rsidRDefault="00044324" w:rsidP="00C6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Два ворона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сопровождении фортепиано. </w:t>
            </w:r>
            <w:r w:rsidR="0003495A" w:rsidRPr="0003495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03495A" w:rsidRPr="000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495A" w:rsidRPr="0003495A">
              <w:rPr>
                <w:rFonts w:ascii="Times New Roman" w:hAnsi="Times New Roman" w:cs="Times New Roman"/>
                <w:sz w:val="24"/>
                <w:szCs w:val="24"/>
              </w:rPr>
              <w:t>навык отстраивания хоровой вертикали по камертону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: играть ноту «ля» на фортепиано, и отстраивать от неё по слуху гармоническую вертикал</w:t>
            </w:r>
            <w:r w:rsidR="007010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аккорд</w:t>
            </w:r>
            <w:r w:rsidR="007010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1011">
              <w:rPr>
                <w:rFonts w:ascii="Times New Roman" w:hAnsi="Times New Roman" w:cs="Times New Roman"/>
                <w:sz w:val="24"/>
                <w:szCs w:val="24"/>
              </w:rPr>
              <w:t>Петь голоса по диагонали. З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аписать на видео.</w:t>
            </w:r>
            <w:r w:rsidR="00C6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7ABBB8" w14:textId="7B0F15B6" w:rsidR="00396A9F" w:rsidRPr="000C0C2D" w:rsidRDefault="00C62D6E" w:rsidP="00C6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14</cp:revision>
  <cp:lastPrinted>2020-03-20T07:16:00Z</cp:lastPrinted>
  <dcterms:created xsi:type="dcterms:W3CDTF">2020-03-26T14:50:00Z</dcterms:created>
  <dcterms:modified xsi:type="dcterms:W3CDTF">2020-04-02T07:08:00Z</dcterms:modified>
</cp:coreProperties>
</file>