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0F4A3627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18897E1D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5B446D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327908E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477146">
        <w:rPr>
          <w:rFonts w:ascii="Times New Roman" w:hAnsi="Times New Roman" w:cs="Times New Roman"/>
          <w:b/>
          <w:sz w:val="24"/>
          <w:szCs w:val="24"/>
        </w:rPr>
        <w:t>1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0EB7138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296"/>
        <w:gridCol w:w="3291"/>
        <w:gridCol w:w="6801"/>
        <w:gridCol w:w="2507"/>
      </w:tblGrid>
      <w:tr w:rsidR="002F3667" w14:paraId="2EDA7359" w14:textId="77777777" w:rsidTr="002F3667">
        <w:tc>
          <w:tcPr>
            <w:tcW w:w="665" w:type="dxa"/>
          </w:tcPr>
          <w:p w14:paraId="02E4D3A8" w14:textId="77777777" w:rsidR="002F3667" w:rsidRPr="005E2251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F988B2E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1" w:type="dxa"/>
          </w:tcPr>
          <w:p w14:paraId="3A203191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1" w:type="dxa"/>
          </w:tcPr>
          <w:p w14:paraId="001A4798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07" w:type="dxa"/>
          </w:tcPr>
          <w:p w14:paraId="0B394360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B6560" w14:paraId="05DD7896" w14:textId="77777777" w:rsidTr="002F3667">
        <w:tc>
          <w:tcPr>
            <w:tcW w:w="665" w:type="dxa"/>
          </w:tcPr>
          <w:p w14:paraId="0D87EB67" w14:textId="77777777" w:rsidR="000B6560" w:rsidRPr="005E2251" w:rsidRDefault="000B6560" w:rsidP="000B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5E7CFD" w14:textId="00096F78" w:rsidR="000B6560" w:rsidRDefault="000B6560" w:rsidP="000B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291" w:type="dxa"/>
          </w:tcPr>
          <w:p w14:paraId="6DEDB855" w14:textId="0505EFCA" w:rsidR="000B6560" w:rsidRPr="005A2358" w:rsidRDefault="000B6560" w:rsidP="000B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C9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изучением произведения с сопровождением: </w:t>
            </w:r>
            <w:proofErr w:type="spellStart"/>
            <w:r w:rsidRPr="00730C9D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730C9D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«Засуха». Анализироват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хоровое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раздел2</w:t>
            </w:r>
            <w:r w:rsidRPr="00730C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30C9D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730C9D">
              <w:rPr>
                <w:rFonts w:ascii="Times New Roman" w:hAnsi="Times New Roman" w:cs="Times New Roman"/>
                <w:sz w:val="24"/>
                <w:szCs w:val="24"/>
              </w:rPr>
              <w:t xml:space="preserve"> «Восстань, боязливый» из цикла «Пушкинский венок».</w:t>
            </w:r>
          </w:p>
        </w:tc>
        <w:tc>
          <w:tcPr>
            <w:tcW w:w="6801" w:type="dxa"/>
          </w:tcPr>
          <w:p w14:paraId="4FCCDDC4" w14:textId="77777777" w:rsidR="000B6560" w:rsidRPr="00963C9F" w:rsidRDefault="000B6560" w:rsidP="000B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«Засуха», №</w:t>
            </w:r>
            <w:proofErr w:type="gramStart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III  «</w:t>
            </w:r>
            <w:proofErr w:type="gramEnd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Обманчивое будущее» (ноты выданы). Необходимо слушать произведение по ссылке- https://yandex.ru/video/search?text=пуленк%20кантата%20засуха</w:t>
            </w:r>
          </w:p>
          <w:p w14:paraId="5B3927D4" w14:textId="01649758" w:rsidR="000B6560" w:rsidRPr="00973FC3" w:rsidRDefault="000B6560" w:rsidP="000B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Зайти на сайт znamenscol.ru: Дистанционное обучение/ Специальность 53.02.06 «ХД»/ МДК 01.</w:t>
            </w:r>
            <w:proofErr w:type="gramStart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01.Дирижирование</w:t>
            </w:r>
            <w:proofErr w:type="gramEnd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 xml:space="preserve"> -План анализа хорового произведения. Хоровым словарем </w:t>
            </w:r>
            <w:proofErr w:type="spellStart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Н.В.Романовского</w:t>
            </w:r>
            <w:proofErr w:type="spellEnd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14:paraId="3AB9D2EC" w14:textId="0B0EC4E4" w:rsidR="000B6560" w:rsidRDefault="000B6560" w:rsidP="000B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0B6560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B6560"/>
    <w:rsid w:val="00274738"/>
    <w:rsid w:val="002A636F"/>
    <w:rsid w:val="002F3667"/>
    <w:rsid w:val="00477146"/>
    <w:rsid w:val="005B446D"/>
    <w:rsid w:val="00967E0A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2020-04-20T05:30:00Z</dcterms:created>
  <dcterms:modified xsi:type="dcterms:W3CDTF">2020-04-20T05:30:00Z</dcterms:modified>
</cp:coreProperties>
</file>