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4" w:rsidRPr="008F7618" w:rsidRDefault="008F7618">
      <w:pPr>
        <w:rPr>
          <w:rFonts w:ascii="Times New Roman" w:hAnsi="Times New Roman" w:cs="Times New Roman"/>
          <w:sz w:val="24"/>
          <w:szCs w:val="24"/>
        </w:rPr>
      </w:pPr>
      <w:r w:rsidRPr="008F7618">
        <w:rPr>
          <w:rFonts w:ascii="Times New Roman" w:hAnsi="Times New Roman" w:cs="Times New Roman"/>
          <w:sz w:val="24"/>
          <w:szCs w:val="24"/>
        </w:rPr>
        <w:t>Просмотреть презентацию по 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F7618">
        <w:rPr>
          <w:rFonts w:ascii="Times New Roman" w:hAnsi="Times New Roman" w:cs="Times New Roman"/>
          <w:sz w:val="24"/>
          <w:szCs w:val="24"/>
        </w:rPr>
        <w:t xml:space="preserve"> Соли в свете ТЭД», §42, упр. 2</w:t>
      </w:r>
    </w:p>
    <w:sectPr w:rsidR="001F06A4" w:rsidRPr="008F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18"/>
    <w:rsid w:val="001F06A4"/>
    <w:rsid w:val="008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2020-05-10T08:36:00Z</dcterms:created>
  <dcterms:modified xsi:type="dcterms:W3CDTF">2020-05-10T08:36:00Z</dcterms:modified>
</cp:coreProperties>
</file>