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FA" w:rsidRPr="002931FA" w:rsidRDefault="002931FA">
      <w:pPr>
        <w:rPr>
          <w:rFonts w:ascii="Times New Roman" w:hAnsi="Times New Roman" w:cs="Times New Roman"/>
          <w:sz w:val="24"/>
          <w:szCs w:val="24"/>
        </w:rPr>
      </w:pPr>
      <w:r w:rsidRPr="002931FA">
        <w:rPr>
          <w:rFonts w:ascii="Times New Roman" w:hAnsi="Times New Roman" w:cs="Times New Roman"/>
          <w:sz w:val="24"/>
          <w:szCs w:val="24"/>
        </w:rPr>
        <w:t xml:space="preserve">Просмотреть презентацию по теме «Генетическая связь между основными классами неорганических соединений, §43, упр. 3,4. </w:t>
      </w:r>
    </w:p>
    <w:p w:rsidR="006F3732" w:rsidRPr="002931FA" w:rsidRDefault="002931FA">
      <w:pPr>
        <w:rPr>
          <w:rFonts w:ascii="Times New Roman" w:hAnsi="Times New Roman" w:cs="Times New Roman"/>
          <w:sz w:val="24"/>
          <w:szCs w:val="24"/>
        </w:rPr>
      </w:pPr>
      <w:r w:rsidRPr="002931FA">
        <w:rPr>
          <w:rFonts w:ascii="Times New Roman" w:hAnsi="Times New Roman" w:cs="Times New Roman"/>
          <w:sz w:val="24"/>
          <w:szCs w:val="24"/>
        </w:rPr>
        <w:t>Просмотреть презентацию по теме «Окислительно-восстановительные реакции», §44, упр. 1,7(</w:t>
      </w:r>
      <w:proofErr w:type="spellStart"/>
      <w:r w:rsidRPr="002931F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931FA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2931FA">
        <w:rPr>
          <w:rFonts w:ascii="Times New Roman" w:hAnsi="Times New Roman" w:cs="Times New Roman"/>
          <w:sz w:val="24"/>
          <w:szCs w:val="24"/>
        </w:rPr>
        <w:t>)</w:t>
      </w:r>
    </w:p>
    <w:sectPr w:rsidR="006F3732" w:rsidRPr="0029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1FA"/>
    <w:rsid w:val="002931FA"/>
    <w:rsid w:val="006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2020-05-10T08:45:00Z</dcterms:created>
  <dcterms:modified xsi:type="dcterms:W3CDTF">2020-05-10T08:45:00Z</dcterms:modified>
</cp:coreProperties>
</file>