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004AB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FA0A10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 w:rsidR="00FA0A10">
        <w:rPr>
          <w:rFonts w:ascii="Times New Roman" w:hAnsi="Times New Roman" w:cs="Times New Roman"/>
          <w:b/>
          <w:sz w:val="24"/>
          <w:szCs w:val="24"/>
        </w:rPr>
        <w:t xml:space="preserve"> над ансамблем и строем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6235"/>
        <w:gridCol w:w="4709"/>
      </w:tblGrid>
      <w:tr w:rsidR="000477F3" w:rsidTr="000477F3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4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475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477F3" w:rsidTr="000477F3">
        <w:trPr>
          <w:trHeight w:val="1695"/>
        </w:trPr>
        <w:tc>
          <w:tcPr>
            <w:tcW w:w="560" w:type="dxa"/>
          </w:tcPr>
          <w:p w:rsidR="0015043E" w:rsidRPr="005E2251" w:rsidRDefault="001D38F6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B37A7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072" w:type="dxa"/>
          </w:tcPr>
          <w:p w:rsidR="0015043E" w:rsidRDefault="00EE5B52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из Венка песен ВОВ. С 293 такта до  313 такта (М. Фрадкин  «Случайный вальс»). </w:t>
            </w:r>
            <w:proofErr w:type="spellStart"/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Сольфеджировать</w:t>
            </w:r>
            <w:proofErr w:type="spellEnd"/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(петь с названием нот) и играть на </w:t>
            </w:r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фортепиано. Повторить пение со словами «Спи дитя» и «</w:t>
            </w:r>
            <w:proofErr w:type="gramStart"/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B37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56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047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0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6343" w:type="dxa"/>
          </w:tcPr>
          <w:p w:rsidR="0015043E" w:rsidRDefault="000477F3" w:rsidP="00991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Хоровые партитуры выложены в электронном журнале</w:t>
            </w:r>
          </w:p>
        </w:tc>
        <w:tc>
          <w:tcPr>
            <w:tcW w:w="4755" w:type="dxa"/>
          </w:tcPr>
          <w:p w:rsidR="0015043E" w:rsidRPr="00B37A7A" w:rsidRDefault="00B37A7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(отрывок из Венка)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5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6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14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Слушаю игру и пение со словами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4AB9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7F3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186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8F6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1D45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4E7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C6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0DAA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BCD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EEF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D30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083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09B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E7F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52A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3E79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754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A7A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0D9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414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5273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700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B52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5E62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B68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2020-04-30T13:07:00Z</dcterms:modified>
</cp:coreProperties>
</file>