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3C" w:rsidRDefault="005A213C" w:rsidP="005A213C">
      <w:pPr>
        <w:spacing w:line="254" w:lineRule="auto"/>
        <w:jc w:val="center"/>
        <w:rPr>
          <w:b/>
        </w:rPr>
      </w:pPr>
      <w:r>
        <w:rPr>
          <w:b/>
        </w:rPr>
        <w:t xml:space="preserve">Домашнее задание по </w:t>
      </w:r>
      <w:proofErr w:type="gramStart"/>
      <w:r>
        <w:rPr>
          <w:b/>
        </w:rPr>
        <w:t>ЭТМ  от</w:t>
      </w:r>
      <w:proofErr w:type="gramEnd"/>
      <w:r>
        <w:rPr>
          <w:b/>
        </w:rPr>
        <w:t xml:space="preserve"> 07 и 13</w:t>
      </w:r>
      <w:r>
        <w:rPr>
          <w:b/>
        </w:rPr>
        <w:t xml:space="preserve"> мая.  8М</w:t>
      </w:r>
    </w:p>
    <w:p w:rsidR="005A213C" w:rsidRDefault="005A213C" w:rsidP="005A213C">
      <w:pPr>
        <w:numPr>
          <w:ilvl w:val="0"/>
          <w:numId w:val="1"/>
        </w:numPr>
        <w:spacing w:line="254" w:lineRule="auto"/>
      </w:pPr>
      <w:r>
        <w:t>Ответить письменно на контрольные вопросы</w:t>
      </w:r>
      <w:r>
        <w:t xml:space="preserve"> по ЭТМ (рассчитана на 2 урока)</w:t>
      </w:r>
    </w:p>
    <w:p w:rsidR="005A213C" w:rsidRDefault="005A213C" w:rsidP="005A213C">
      <w:pPr>
        <w:numPr>
          <w:ilvl w:val="0"/>
          <w:numId w:val="1"/>
        </w:numPr>
        <w:spacing w:line="254" w:lineRule="auto"/>
      </w:pPr>
      <w:r>
        <w:t xml:space="preserve">Сфотографировать работу </w:t>
      </w:r>
      <w:r>
        <w:t>и отправить учителю не позднее 14</w:t>
      </w:r>
      <w:r>
        <w:t xml:space="preserve"> МАЯ. </w:t>
      </w:r>
    </w:p>
    <w:p w:rsidR="005A213C" w:rsidRDefault="005A213C" w:rsidP="005A213C">
      <w:pPr>
        <w:spacing w:line="254" w:lineRule="auto"/>
        <w:ind w:left="720"/>
        <w:contextualSpacing/>
      </w:pPr>
      <w:r>
        <w:t xml:space="preserve">Почта – </w:t>
      </w:r>
      <w:hyperlink r:id="rId5" w:history="1">
        <w:r>
          <w:rPr>
            <w:rStyle w:val="a3"/>
            <w:lang w:val="en-US"/>
          </w:rPr>
          <w:t>dborodatyy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inbox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A213C">
        <w:t xml:space="preserve"> </w:t>
      </w:r>
    </w:p>
    <w:p w:rsidR="005A213C" w:rsidRDefault="005A213C" w:rsidP="005A213C">
      <w:pPr>
        <w:spacing w:line="254" w:lineRule="auto"/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1E429D" w:rsidRDefault="005A213C">
      <w:r>
        <w:rPr>
          <w:rFonts w:ascii="Verdana" w:hAnsi="Verdana"/>
          <w:color w:val="111111"/>
          <w:sz w:val="20"/>
          <w:szCs w:val="20"/>
          <w:shd w:val="clear" w:color="auto" w:fill="FFFFFF"/>
        </w:rPr>
        <w:t>1. Назовите жанры инструментальной музыки.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2. Назовите жанры вокальной музыки.</w:t>
      </w:r>
      <w:bookmarkStart w:id="0" w:name="_GoBack"/>
      <w:bookmarkEnd w:id="0"/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3. Перечислите средства музыкальной выразительности.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4. Напишите пятый, шестой и восьмой обертоны звука </w:t>
      </w:r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e. 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Определите тональности, в которых содержится полученный аккорд.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5. Назовите особые виды ритмического деления.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6. Что такое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гемиола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7. В каких тональностях встречается звук 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fis</w:t>
      </w:r>
      <w:proofErr w:type="spellEnd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? 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Где он является характерной ступенью, а где –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альтерированной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8. От звука 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es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 постройте </w:t>
      </w:r>
      <w:r>
        <w:rPr>
          <w:rStyle w:val="a5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вверх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 увеличенный секстаккорд, малый минорный   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секундаккорд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,  малый мажорный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терцквартаккорд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,  б10, м9, ч12, ч15.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9. От звука 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gis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 постройте </w:t>
      </w:r>
      <w:r>
        <w:rPr>
          <w:rStyle w:val="a5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вниз 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малый мажорный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квинтсекстаккорд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, увеличенный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квартсекстаккорд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, большой мажорный септаккорд, б9, м13, ч11.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10. Назовите одноименную тональность для 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Des</w:t>
      </w:r>
      <w:proofErr w:type="spellEnd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–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dur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11. Назовите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однотерцовую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 тональность для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Es-dur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12. Разрешите аккорд </w:t>
      </w:r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e–g–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ais</w:t>
      </w:r>
      <w:proofErr w:type="spellEnd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–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cis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 в h-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moll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 и в G-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dur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13. Этот же аккорд запишите и разрешите в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gis-moll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, используя активный энгармонизм.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14. Что такое </w:t>
      </w:r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агогика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15. Назовите наименьший элемент музыкальной формы.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16. Какие аккорды строятся на 4-й ступени лада?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17. Какие аккорды строятся на 2-й ступени лада?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18. Какие аккорды строятся на 6-й ступени лада?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19. Назовите пять ключей “до”.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20. Из каких ступеней лада состоит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доминантсептаккорд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 (D7)?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21. Из каких ступеней лада состоит II7?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22. Из каких ступеней лада состоит VII7?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23. На какой ступени лада строится II2?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24. На какой ступени лада строится VII2?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25. Перечислите шесть тональностей 1-й степени родства для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Es-dur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26. Перечислите шесть тональностей 1-й степени родства для </w:t>
      </w:r>
      <w:proofErr w:type="spellStart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cis-moll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27. От звука 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des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 постройте вверх </w:t>
      </w:r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ув.6 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с разрешением и перечислите тональности, в которых может быть этот хроматический интервал.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28. От звука </w:t>
      </w:r>
      <w:proofErr w:type="spellStart"/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gis</w:t>
      </w:r>
      <w:proofErr w:type="spellEnd"/>
      <w:r>
        <w:rPr>
          <w:rFonts w:ascii="Verdana" w:hAnsi="Verdana"/>
          <w:color w:val="111111"/>
          <w:sz w:val="20"/>
          <w:szCs w:val="20"/>
          <w:shd w:val="clear" w:color="auto" w:fill="FFFFFF"/>
        </w:rPr>
        <w:t> постройте вверх </w:t>
      </w:r>
      <w:r>
        <w:rPr>
          <w:rStyle w:val="a4"/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ум.3 </w:t>
      </w:r>
      <w:r>
        <w:rPr>
          <w:rFonts w:ascii="Verdana" w:hAnsi="Verdana"/>
          <w:color w:val="111111"/>
          <w:sz w:val="20"/>
          <w:szCs w:val="20"/>
          <w:shd w:val="clear" w:color="auto" w:fill="FFFFFF"/>
        </w:rPr>
        <w:t>с разрешением и перечислите тональности, в которых может быть этот хроматический интервал.</w:t>
      </w:r>
    </w:p>
    <w:sectPr w:rsidR="001E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AF9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0"/>
    <w:rsid w:val="000271EB"/>
    <w:rsid w:val="00561B40"/>
    <w:rsid w:val="005708FC"/>
    <w:rsid w:val="005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D628"/>
  <w15:chartTrackingRefBased/>
  <w15:docId w15:val="{062A4590-780A-486D-83D0-AAC9650C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13C"/>
    <w:rPr>
      <w:color w:val="0000FF"/>
      <w:u w:val="single"/>
    </w:rPr>
  </w:style>
  <w:style w:type="character" w:styleId="a4">
    <w:name w:val="Emphasis"/>
    <w:basedOn w:val="a0"/>
    <w:uiPriority w:val="20"/>
    <w:qFormat/>
    <w:rsid w:val="005A213C"/>
    <w:rPr>
      <w:i/>
      <w:iCs/>
    </w:rPr>
  </w:style>
  <w:style w:type="character" w:styleId="a5">
    <w:name w:val="Strong"/>
    <w:basedOn w:val="a0"/>
    <w:uiPriority w:val="22"/>
    <w:qFormat/>
    <w:rsid w:val="005A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HP Inc.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2020-05-07T12:48:00Z</dcterms:created>
  <dcterms:modified xsi:type="dcterms:W3CDTF">2020-05-07T12:53:00Z</dcterms:modified>
</cp:coreProperties>
</file>