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480B" w:rsidRDefault="008E5640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Тема: Высокое Возрождение в Италии.</w:t>
      </w:r>
    </w:p>
    <w:p w:rsidR="008E5640" w:rsidRPr="00D7480B" w:rsidRDefault="008E5640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Читать: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Емохонова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 xml:space="preserve"> Л. Г. ИМК. Ч.1.</w:t>
      </w:r>
    </w:p>
    <w:p w:rsidR="008E5640" w:rsidRPr="00D7480B" w:rsidRDefault="008E5640">
      <w:p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Темы рефератов (на 4-6 стр. с иллюстрациями):</w:t>
      </w:r>
    </w:p>
    <w:p w:rsidR="008E5640" w:rsidRPr="00D7480B" w:rsidRDefault="008E5640" w:rsidP="008E5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Социальные условия Высокого Ренессанса в Италии.</w:t>
      </w:r>
    </w:p>
    <w:p w:rsidR="008E5640" w:rsidRPr="00D7480B" w:rsidRDefault="008E5640" w:rsidP="008E5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Архитектура Высокого Возрождения</w:t>
      </w:r>
      <w:proofErr w:type="gramStart"/>
      <w:r w:rsidRPr="00D7480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7480B">
        <w:rPr>
          <w:rFonts w:ascii="Times New Roman" w:hAnsi="Times New Roman" w:cs="Times New Roman"/>
          <w:sz w:val="24"/>
          <w:szCs w:val="24"/>
        </w:rPr>
        <w:t xml:space="preserve"> Италии.</w:t>
      </w:r>
    </w:p>
    <w:p w:rsidR="008E5640" w:rsidRPr="00D7480B" w:rsidRDefault="008E5640" w:rsidP="008E5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Жизнь и творчество Леонардо да Винчи.</w:t>
      </w:r>
    </w:p>
    <w:p w:rsidR="008E5640" w:rsidRPr="00D7480B" w:rsidRDefault="008E5640" w:rsidP="008E5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Рафаэля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Санти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>.</w:t>
      </w:r>
    </w:p>
    <w:p w:rsidR="008E5640" w:rsidRPr="00D7480B" w:rsidRDefault="008E5640" w:rsidP="008E5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Микеланджело </w:t>
      </w:r>
      <w:proofErr w:type="spellStart"/>
      <w:r w:rsidRPr="00D7480B">
        <w:rPr>
          <w:rFonts w:ascii="Times New Roman" w:hAnsi="Times New Roman" w:cs="Times New Roman"/>
          <w:sz w:val="24"/>
          <w:szCs w:val="24"/>
        </w:rPr>
        <w:t>Буонарроти</w:t>
      </w:r>
      <w:proofErr w:type="spellEnd"/>
      <w:r w:rsidRPr="00D7480B">
        <w:rPr>
          <w:rFonts w:ascii="Times New Roman" w:hAnsi="Times New Roman" w:cs="Times New Roman"/>
          <w:sz w:val="24"/>
          <w:szCs w:val="24"/>
        </w:rPr>
        <w:t>.</w:t>
      </w:r>
    </w:p>
    <w:p w:rsidR="00D7480B" w:rsidRPr="00D7480B" w:rsidRDefault="008E5640" w:rsidP="008E56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Жизнь и творчество Тициана. </w:t>
      </w:r>
    </w:p>
    <w:p w:rsidR="00D7480B" w:rsidRPr="00D7480B" w:rsidRDefault="00D7480B" w:rsidP="00D748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480B" w:rsidRPr="00D7480B" w:rsidRDefault="008E5640" w:rsidP="00D74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 xml:space="preserve"> </w:t>
      </w:r>
      <w:r w:rsidR="00D7480B" w:rsidRPr="00D7480B">
        <w:rPr>
          <w:rFonts w:ascii="Times New Roman" w:hAnsi="Times New Roman" w:cs="Times New Roman"/>
          <w:sz w:val="24"/>
          <w:szCs w:val="24"/>
        </w:rPr>
        <w:t>Рефераты присылать мне: bahitovstan@yandex.ru</w:t>
      </w:r>
    </w:p>
    <w:p w:rsidR="008E5640" w:rsidRPr="00D7480B" w:rsidRDefault="00D7480B" w:rsidP="00D7480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80B">
        <w:rPr>
          <w:rFonts w:ascii="Times New Roman" w:hAnsi="Times New Roman" w:cs="Times New Roman"/>
          <w:sz w:val="24"/>
          <w:szCs w:val="24"/>
        </w:rPr>
        <w:t>Почему не присылаем работы по истории отечественной культуры?!</w:t>
      </w:r>
    </w:p>
    <w:sectPr w:rsidR="008E5640" w:rsidRPr="00D74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B55E8"/>
    <w:multiLevelType w:val="hybridMultilevel"/>
    <w:tmpl w:val="7E62D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640"/>
    <w:rsid w:val="008E5640"/>
    <w:rsid w:val="00D7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3</cp:revision>
  <dcterms:created xsi:type="dcterms:W3CDTF">2020-05-11T13:50:00Z</dcterms:created>
  <dcterms:modified xsi:type="dcterms:W3CDTF">2020-05-11T14:01:00Z</dcterms:modified>
</cp:coreProperties>
</file>