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47A9" w14:textId="77777777" w:rsidR="00851A2F" w:rsidRPr="00890C53" w:rsidRDefault="00851A2F" w:rsidP="00851A2F">
      <w:pPr>
        <w:rPr>
          <w:rFonts w:ascii="Times New Roman" w:hAnsi="Times New Roman" w:cs="Times New Roman"/>
          <w:sz w:val="28"/>
          <w:szCs w:val="28"/>
        </w:rPr>
      </w:pPr>
      <w:r w:rsidRPr="00890C53">
        <w:rPr>
          <w:rFonts w:ascii="Times New Roman" w:hAnsi="Times New Roman" w:cs="Times New Roman"/>
          <w:sz w:val="28"/>
          <w:szCs w:val="28"/>
        </w:rPr>
        <w:t>15.05.2020 литература</w:t>
      </w:r>
      <w:r>
        <w:rPr>
          <w:rFonts w:ascii="Times New Roman" w:hAnsi="Times New Roman" w:cs="Times New Roman"/>
          <w:sz w:val="28"/>
          <w:szCs w:val="28"/>
        </w:rPr>
        <w:t xml:space="preserve"> задание на лето (рекомендую)</w:t>
      </w:r>
    </w:p>
    <w:p w14:paraId="611BDD68" w14:textId="77777777" w:rsidR="00851A2F" w:rsidRDefault="00851A2F" w:rsidP="00851A2F">
      <w:pPr>
        <w:rPr>
          <w:rFonts w:ascii="Times New Roman" w:hAnsi="Times New Roman" w:cs="Times New Roman"/>
          <w:sz w:val="28"/>
          <w:szCs w:val="28"/>
        </w:rPr>
      </w:pPr>
      <w:r w:rsidRPr="00890C53">
        <w:rPr>
          <w:rFonts w:ascii="Times New Roman" w:hAnsi="Times New Roman" w:cs="Times New Roman"/>
          <w:sz w:val="28"/>
          <w:szCs w:val="28"/>
        </w:rPr>
        <w:t xml:space="preserve">Хрестоматия по литературе В.Ю. Свиридова дочитать </w:t>
      </w:r>
    </w:p>
    <w:p w14:paraId="124C0579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0C53">
        <w:rPr>
          <w:b/>
          <w:bCs/>
          <w:color w:val="000000"/>
          <w:sz w:val="28"/>
          <w:szCs w:val="28"/>
        </w:rPr>
        <w:t>Список рекомендуемой литературы для будущих пятиклассников</w:t>
      </w:r>
    </w:p>
    <w:p w14:paraId="097AB81F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0C53">
        <w:rPr>
          <w:b/>
          <w:bCs/>
          <w:color w:val="000000"/>
          <w:sz w:val="28"/>
          <w:szCs w:val="28"/>
        </w:rPr>
        <w:t>(по программе В.Я. Коровиной)</w:t>
      </w:r>
    </w:p>
    <w:p w14:paraId="43F6237A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4BBCB39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i/>
          <w:iCs/>
          <w:color w:val="000000"/>
          <w:sz w:val="28"/>
          <w:szCs w:val="28"/>
        </w:rPr>
        <w:t>Сказки</w:t>
      </w:r>
      <w:r w:rsidRPr="00890C53">
        <w:rPr>
          <w:color w:val="000000"/>
          <w:sz w:val="28"/>
          <w:szCs w:val="28"/>
        </w:rPr>
        <w:t>: «Царевна-лягушка», «Иван – крестьянский сын и чудо-юдо», «Журавль и цапля», «Солдатская шинель»;</w:t>
      </w:r>
    </w:p>
    <w:p w14:paraId="4370239F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</w:rPr>
        <w:t>«Повесть временных лет».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890C53">
        <w:rPr>
          <w:color w:val="000000"/>
          <w:sz w:val="28"/>
          <w:szCs w:val="28"/>
        </w:rPr>
        <w:t>Претича</w:t>
      </w:r>
      <w:proofErr w:type="spellEnd"/>
      <w:r w:rsidRPr="00890C53">
        <w:rPr>
          <w:color w:val="000000"/>
          <w:sz w:val="28"/>
          <w:szCs w:val="28"/>
        </w:rPr>
        <w:t>»</w:t>
      </w:r>
    </w:p>
    <w:p w14:paraId="40136367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М.В. Ломоносов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«Случились вместе два астронома в пиру…»;</w:t>
      </w:r>
    </w:p>
    <w:p w14:paraId="42D93BB0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И.А. Крылов.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Басни: «Волк и Ягненок», «Волк на псарне», «Ворона и Лисица», «Свинья под Дубом» и другие;</w:t>
      </w:r>
    </w:p>
    <w:p w14:paraId="22D39D8A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В.А. Жуковский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«Спящая царевна», «Кубок»;</w:t>
      </w:r>
    </w:p>
    <w:p w14:paraId="2B4F7F5E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А.С. Пушкин</w:t>
      </w:r>
      <w:r w:rsidRPr="00890C53">
        <w:rPr>
          <w:rStyle w:val="apple-converted-space"/>
          <w:color w:val="000000"/>
          <w:sz w:val="28"/>
          <w:szCs w:val="28"/>
          <w:u w:val="single"/>
        </w:rPr>
        <w:t> </w:t>
      </w:r>
      <w:r w:rsidRPr="00890C53">
        <w:rPr>
          <w:color w:val="000000"/>
          <w:sz w:val="28"/>
          <w:szCs w:val="28"/>
        </w:rPr>
        <w:t>«Няне», «У лукоморья дуб зеленый…», «Сказка о мертвой царевне и о семи богатырях»;</w:t>
      </w:r>
    </w:p>
    <w:p w14:paraId="23D5F086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Антоний Погорельский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«Черная курица, или Подземные жители»;</w:t>
      </w:r>
    </w:p>
    <w:p w14:paraId="61790112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90C53">
        <w:rPr>
          <w:color w:val="000000"/>
          <w:sz w:val="28"/>
          <w:szCs w:val="28"/>
          <w:u w:val="single"/>
        </w:rPr>
        <w:t>В</w:t>
      </w:r>
      <w:r w:rsidRPr="00890C53">
        <w:rPr>
          <w:color w:val="000000"/>
          <w:sz w:val="28"/>
          <w:szCs w:val="28"/>
          <w:u w:val="single"/>
          <w:lang w:val="en-US"/>
        </w:rPr>
        <w:t>.</w:t>
      </w:r>
      <w:r w:rsidRPr="00890C53">
        <w:rPr>
          <w:color w:val="000000"/>
          <w:sz w:val="28"/>
          <w:szCs w:val="28"/>
          <w:u w:val="single"/>
        </w:rPr>
        <w:t>М</w:t>
      </w:r>
      <w:r w:rsidRPr="00890C53">
        <w:rPr>
          <w:color w:val="000000"/>
          <w:sz w:val="28"/>
          <w:szCs w:val="28"/>
          <w:u w:val="single"/>
          <w:lang w:val="en-US"/>
        </w:rPr>
        <w:t>.</w:t>
      </w:r>
      <w:r w:rsidRPr="00890C53"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 w:rsidRPr="00890C53">
        <w:rPr>
          <w:color w:val="000000"/>
          <w:sz w:val="28"/>
          <w:szCs w:val="28"/>
          <w:u w:val="single"/>
        </w:rPr>
        <w:t>Гаршин</w:t>
      </w:r>
      <w:r w:rsidRPr="00890C53">
        <w:rPr>
          <w:rStyle w:val="apple-converted-space"/>
          <w:color w:val="000000"/>
          <w:sz w:val="28"/>
          <w:szCs w:val="28"/>
          <w:lang w:val="en-US"/>
        </w:rPr>
        <w:t> </w:t>
      </w:r>
      <w:r w:rsidRPr="00890C53">
        <w:rPr>
          <w:color w:val="000000"/>
          <w:sz w:val="28"/>
          <w:szCs w:val="28"/>
          <w:lang w:val="en-US"/>
        </w:rPr>
        <w:t>«</w:t>
      </w:r>
      <w:proofErr w:type="spellStart"/>
      <w:r w:rsidRPr="00890C53">
        <w:rPr>
          <w:color w:val="000000"/>
          <w:sz w:val="28"/>
          <w:szCs w:val="28"/>
          <w:lang w:val="en-US"/>
        </w:rPr>
        <w:t>Attalea</w:t>
      </w:r>
      <w:proofErr w:type="spellEnd"/>
      <w:r w:rsidRPr="00890C53">
        <w:rPr>
          <w:color w:val="000000"/>
          <w:sz w:val="28"/>
          <w:szCs w:val="28"/>
          <w:lang w:val="en-US"/>
        </w:rPr>
        <w:t xml:space="preserve"> Princeps»;</w:t>
      </w:r>
    </w:p>
    <w:p w14:paraId="7A2AF8CF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М.Ю. Лермонтов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«Бородино»;</w:t>
      </w:r>
    </w:p>
    <w:p w14:paraId="5D982544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Н.В. Гоголь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«Заколдованное место»;</w:t>
      </w:r>
    </w:p>
    <w:p w14:paraId="30DA9C83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Н.А. Некрасов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«На Волге», «Есть женщины в русских селеньях…» (отрывок из поэмы «Мороз, Красный нос»), «Крестьянские дети»;</w:t>
      </w:r>
    </w:p>
    <w:p w14:paraId="4DB31C44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И.С. Тургенев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«Муму»;</w:t>
      </w:r>
    </w:p>
    <w:p w14:paraId="6B502BE6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Л.Н. Толстой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«Кавказский пленник»;</w:t>
      </w:r>
    </w:p>
    <w:p w14:paraId="7DB11687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А.П. Чехов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«Хирургия»;</w:t>
      </w:r>
    </w:p>
    <w:p w14:paraId="0DBA428A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i/>
          <w:iCs/>
          <w:color w:val="000000"/>
          <w:sz w:val="28"/>
          <w:szCs w:val="28"/>
        </w:rPr>
        <w:t>Стихи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 xml:space="preserve">Ф.И. Тютчева, А.Н. Плещеева, И.С. Никитина, А.А. Фета, А.Н. Майкова, И.З. Сурикова, А.В. Кольцова, С.А. Есенина; А.Т. Твардовского, К.М. Симонова; И.А. Бунина, А. Прокофьева, Д. </w:t>
      </w:r>
      <w:proofErr w:type="spellStart"/>
      <w:r w:rsidRPr="00890C53">
        <w:rPr>
          <w:color w:val="000000"/>
          <w:sz w:val="28"/>
          <w:szCs w:val="28"/>
        </w:rPr>
        <w:t>Кедрина</w:t>
      </w:r>
      <w:proofErr w:type="spellEnd"/>
      <w:r w:rsidRPr="00890C53">
        <w:rPr>
          <w:color w:val="000000"/>
          <w:sz w:val="28"/>
          <w:szCs w:val="28"/>
        </w:rPr>
        <w:t>, Н. Рубцова</w:t>
      </w:r>
    </w:p>
    <w:p w14:paraId="3D976799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И.А. Бунин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«Косцы»;</w:t>
      </w:r>
    </w:p>
    <w:p w14:paraId="746E2CA6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В.Г. Короленко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«В дурном обществе»;</w:t>
      </w:r>
    </w:p>
    <w:p w14:paraId="41B3D4DD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П.П. Бажов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«Медной горы Хозяйка»;</w:t>
      </w:r>
    </w:p>
    <w:p w14:paraId="2AFA062B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К.Г. Паустовский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«Теплый хлеб», «Заячьи лапы»;</w:t>
      </w:r>
    </w:p>
    <w:p w14:paraId="54CB57F7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С.Я. Маршак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«Двенадцать месяцев»;</w:t>
      </w:r>
    </w:p>
    <w:p w14:paraId="17FA8F5A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А.П. Платонов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«Никита»;</w:t>
      </w:r>
    </w:p>
    <w:p w14:paraId="025A2366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В.П. Астафьев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</w:t>
      </w:r>
      <w:proofErr w:type="spellStart"/>
      <w:r w:rsidRPr="00890C53">
        <w:rPr>
          <w:color w:val="000000"/>
          <w:sz w:val="28"/>
          <w:szCs w:val="28"/>
        </w:rPr>
        <w:t>Васюткино</w:t>
      </w:r>
      <w:proofErr w:type="spellEnd"/>
      <w:r w:rsidRPr="00890C53">
        <w:rPr>
          <w:color w:val="000000"/>
          <w:sz w:val="28"/>
          <w:szCs w:val="28"/>
        </w:rPr>
        <w:t xml:space="preserve"> озеро»;</w:t>
      </w:r>
    </w:p>
    <w:p w14:paraId="570CC044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Саша Черный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«Кавказский пленник», «Игорь – Робинзон»;</w:t>
      </w:r>
    </w:p>
    <w:p w14:paraId="1F38E419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Р.Л. Стивенсон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«Вересковый мед»;</w:t>
      </w:r>
    </w:p>
    <w:p w14:paraId="64935312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Д. Дефо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«Робинзон Крузо»;</w:t>
      </w:r>
    </w:p>
    <w:p w14:paraId="02E6B807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Х.К. Андерсен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«Снежная королева»;</w:t>
      </w:r>
    </w:p>
    <w:p w14:paraId="682E99E4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Ж. Санд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«О чем говорят цветы»;</w:t>
      </w:r>
    </w:p>
    <w:p w14:paraId="5ED2A642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М. Твен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«Приключения Тома Сойера»;</w:t>
      </w:r>
    </w:p>
    <w:p w14:paraId="52410812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Д. Лондон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 xml:space="preserve">«Сказание о </w:t>
      </w:r>
      <w:proofErr w:type="spellStart"/>
      <w:r w:rsidRPr="00890C53">
        <w:rPr>
          <w:color w:val="000000"/>
          <w:sz w:val="28"/>
          <w:szCs w:val="28"/>
        </w:rPr>
        <w:t>Кише</w:t>
      </w:r>
      <w:proofErr w:type="spellEnd"/>
      <w:r w:rsidRPr="00890C53">
        <w:rPr>
          <w:color w:val="000000"/>
          <w:sz w:val="28"/>
          <w:szCs w:val="28"/>
        </w:rPr>
        <w:t>».</w:t>
      </w:r>
    </w:p>
    <w:p w14:paraId="23DF6911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CCE7270" w14:textId="77777777" w:rsidR="00851A2F" w:rsidRPr="00890C53" w:rsidRDefault="00851A2F" w:rsidP="00851A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48E806" w14:textId="274DC33B" w:rsidR="00315A4C" w:rsidRDefault="00315A4C">
      <w:bookmarkStart w:id="0" w:name="_GoBack"/>
      <w:bookmarkEnd w:id="0"/>
    </w:p>
    <w:sectPr w:rsidR="0031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B0"/>
    <w:rsid w:val="00315A4C"/>
    <w:rsid w:val="00851A2F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768A"/>
  <w15:chartTrackingRefBased/>
  <w15:docId w15:val="{AA98E2AC-45DF-4A8B-A877-3AC1AFD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2020-05-14T04:04:00Z</dcterms:created>
  <dcterms:modified xsi:type="dcterms:W3CDTF">2020-05-14T04:05:00Z</dcterms:modified>
</cp:coreProperties>
</file>