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17" w:rsidRDefault="00F53217" w:rsidP="00F53217">
      <w:r>
        <w:t>1.</w:t>
      </w:r>
      <w:r w:rsidRPr="00F53217">
        <w:t xml:space="preserve">Записать родственные тональности к си мажору и соль диез минору </w:t>
      </w:r>
    </w:p>
    <w:p w:rsidR="0070344E" w:rsidRPr="00F53217" w:rsidRDefault="00F53217" w:rsidP="00F53217">
      <w:r w:rsidRPr="00F53217">
        <w:t>2. Сделать задачу</w:t>
      </w:r>
      <w:bookmarkStart w:id="0" w:name="_GoBack"/>
      <w:bookmarkEnd w:id="0"/>
    </w:p>
    <w:sectPr w:rsidR="0070344E" w:rsidRPr="00F5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A0"/>
    <w:rsid w:val="00122B08"/>
    <w:rsid w:val="00452AA0"/>
    <w:rsid w:val="0070344E"/>
    <w:rsid w:val="00F53217"/>
    <w:rsid w:val="00F55432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B3AC"/>
  <w15:chartTrackingRefBased/>
  <w15:docId w15:val="{E884DACD-46EC-4825-AA25-3D0A0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2020-03-26T11:12:00Z</dcterms:created>
  <dcterms:modified xsi:type="dcterms:W3CDTF">2020-05-26T10:03:00Z</dcterms:modified>
</cp:coreProperties>
</file>