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F20B3F" w:rsidRDefault="00DE2CFE">
      <w:pPr>
        <w:rPr>
          <w:sz w:val="24"/>
          <w:szCs w:val="24"/>
        </w:rPr>
      </w:pPr>
      <w:r w:rsidRPr="00F20B3F">
        <w:rPr>
          <w:sz w:val="24"/>
          <w:szCs w:val="24"/>
        </w:rPr>
        <w:t xml:space="preserve">Тема 9.Инженерная защита </w:t>
      </w:r>
      <w:proofErr w:type="spellStart"/>
      <w:r w:rsidRPr="00F20B3F">
        <w:rPr>
          <w:sz w:val="24"/>
          <w:szCs w:val="24"/>
        </w:rPr>
        <w:t>населения.выдано</w:t>
      </w:r>
      <w:proofErr w:type="spellEnd"/>
      <w:r w:rsidRPr="00F20B3F">
        <w:rPr>
          <w:sz w:val="24"/>
          <w:szCs w:val="24"/>
        </w:rPr>
        <w:t xml:space="preserve"> дистанционно.</w:t>
      </w:r>
      <w:r w:rsidR="00FB71BD" w:rsidRPr="00F20B3F">
        <w:rPr>
          <w:sz w:val="24"/>
          <w:szCs w:val="24"/>
        </w:rPr>
        <w:t xml:space="preserve">   </w:t>
      </w:r>
      <w:r w:rsidR="00F20B3F" w:rsidRPr="00F20B3F">
        <w:rPr>
          <w:sz w:val="24"/>
          <w:szCs w:val="24"/>
        </w:rPr>
        <w:t xml:space="preserve"> </w:t>
      </w:r>
      <w:r w:rsidR="000E769D" w:rsidRPr="000E769D">
        <w:rPr>
          <w:rFonts w:ascii="Times New Roman" w:hAnsi="Times New Roman" w:cs="Times New Roman"/>
          <w:sz w:val="24"/>
          <w:szCs w:val="24"/>
        </w:rPr>
        <w:t>Где и как оборудуются временные пункты размещения. реферат</w:t>
      </w:r>
      <w:bookmarkStart w:id="0" w:name="_GoBack"/>
      <w:bookmarkEnd w:id="0"/>
    </w:p>
    <w:sectPr w:rsidR="001629B8" w:rsidRPr="00F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0E769D"/>
    <w:rsid w:val="001629B8"/>
    <w:rsid w:val="00B8394E"/>
    <w:rsid w:val="00DE2CFE"/>
    <w:rsid w:val="00F20B3F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2020-04-30T15:06:00Z</dcterms:created>
  <dcterms:modified xsi:type="dcterms:W3CDTF">2020-05-01T09:22:00Z</dcterms:modified>
</cp:coreProperties>
</file>