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E" w:rsidRPr="006016E5" w:rsidRDefault="00552AAE" w:rsidP="00552AA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552AAE" w:rsidRPr="006016E5" w:rsidRDefault="00552AAE" w:rsidP="00552AA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552AAE" w:rsidRPr="006016E5" w:rsidRDefault="00552AAE" w:rsidP="00552AA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552AAE" w:rsidRPr="006016E5" w:rsidRDefault="00552AAE" w:rsidP="00552AA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52AAE" w:rsidRPr="006016E5" w:rsidRDefault="00552AAE" w:rsidP="00552AA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552AAE" w:rsidRPr="006016E5" w:rsidTr="00552AA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552AAE" w:rsidRPr="006016E5" w:rsidTr="00552AA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B93D17" w:rsidRPr="00052C62" w:rsidTr="00552AAE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93D17" w:rsidRPr="00757DA7" w:rsidRDefault="00B93D17" w:rsidP="00B93D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93D17" w:rsidRPr="00757DA7" w:rsidRDefault="00B93D17" w:rsidP="00B93D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B93D17" w:rsidRPr="00757DA7" w:rsidRDefault="00B93D17" w:rsidP="00B93D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93D17" w:rsidRPr="00757DA7" w:rsidRDefault="00B93D17" w:rsidP="00B93D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93D17" w:rsidRPr="00757DA7" w:rsidRDefault="00B93D17" w:rsidP="00B93D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93D17" w:rsidRPr="00757DA7" w:rsidRDefault="00B93D17" w:rsidP="00B93D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9E1B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bookmarkStart w:id="0" w:name="_GoBack"/>
                        <w:bookmarkEnd w:id="0"/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9E1B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93D17" w:rsidRPr="008C78F6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B93D17" w:rsidRPr="00015841" w:rsidRDefault="00B93D17" w:rsidP="00B93D1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552AAE" w:rsidRPr="006016E5" w:rsidRDefault="00552AAE" w:rsidP="00552AA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552AAE" w:rsidRPr="006016E5" w:rsidRDefault="00552AAE" w:rsidP="00552AA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552AAE" w:rsidRPr="006016E5" w:rsidRDefault="00552AAE" w:rsidP="00552AA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552AAE" w:rsidRPr="006016E5" w:rsidRDefault="00552AAE" w:rsidP="00552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52AAE" w:rsidRPr="006016E5" w:rsidRDefault="00552AAE" w:rsidP="00552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552AAE" w:rsidRPr="006016E5" w:rsidRDefault="00552AAE" w:rsidP="00552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BD393B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52AAE" w:rsidRPr="006016E5" w:rsidRDefault="00552AAE" w:rsidP="00BD3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D393B" w:rsidRPr="006016E5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BD393B" w:rsidRPr="006016E5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D393B" w:rsidRPr="006016E5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D393B" w:rsidRPr="006016E5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Дисциплины                       </w:t>
      </w:r>
      <w:r w:rsidR="00154975">
        <w:rPr>
          <w:rFonts w:ascii="Times New Roman" w:hAnsi="Times New Roman"/>
          <w:sz w:val="26"/>
          <w:szCs w:val="26"/>
        </w:rPr>
        <w:t xml:space="preserve">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 w:rsidR="009D2C43">
        <w:rPr>
          <w:rFonts w:ascii="Times New Roman" w:hAnsi="Times New Roman"/>
          <w:sz w:val="26"/>
          <w:szCs w:val="26"/>
          <w:u w:val="single"/>
        </w:rPr>
        <w:t>ГСЭ.</w:t>
      </w:r>
      <w:r w:rsidR="000C4317">
        <w:rPr>
          <w:rFonts w:ascii="Times New Roman" w:hAnsi="Times New Roman"/>
          <w:sz w:val="26"/>
          <w:szCs w:val="26"/>
          <w:u w:val="single"/>
        </w:rPr>
        <w:t>02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И</w:t>
      </w:r>
      <w:r w:rsidR="00D83BC5">
        <w:rPr>
          <w:rFonts w:ascii="Times New Roman" w:hAnsi="Times New Roman"/>
          <w:sz w:val="26"/>
          <w:szCs w:val="26"/>
          <w:u w:val="single"/>
        </w:rPr>
        <w:t>СТОРИЯ</w:t>
      </w:r>
      <w:r w:rsidR="00D83BC5"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D393B" w:rsidRPr="006016E5" w:rsidRDefault="00BD393B" w:rsidP="00BD393B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BD393B" w:rsidRPr="006016E5" w:rsidRDefault="00BD393B" w:rsidP="00BD393B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</w:t>
      </w:r>
      <w:r w:rsidR="00552AAE">
        <w:rPr>
          <w:rFonts w:ascii="Times New Roman" w:hAnsi="Times New Roman"/>
          <w:sz w:val="26"/>
          <w:szCs w:val="26"/>
        </w:rPr>
        <w:t xml:space="preserve">       </w:t>
      </w:r>
      <w:r w:rsidRPr="006016E5">
        <w:rPr>
          <w:rFonts w:ascii="Times New Roman" w:hAnsi="Times New Roman"/>
          <w:sz w:val="26"/>
          <w:szCs w:val="26"/>
        </w:rPr>
        <w:t xml:space="preserve">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4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.02.01 «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Дизайн</w:t>
      </w:r>
      <w:r w:rsidR="00265A9F">
        <w:rPr>
          <w:rFonts w:ascii="Times New Roman" w:hAnsi="Times New Roman"/>
          <w:sz w:val="26"/>
          <w:szCs w:val="26"/>
          <w:u w:val="single"/>
          <w:lang w:eastAsia="en-US"/>
        </w:rPr>
        <w:t xml:space="preserve"> (по отраслям)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BD393B" w:rsidRPr="006016E5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D83BC5" w:rsidRDefault="00BD393B" w:rsidP="00BD393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proofErr w:type="gramStart"/>
      <w:r w:rsidRPr="00CE58FD">
        <w:rPr>
          <w:rFonts w:ascii="Times New Roman" w:hAnsi="Times New Roman"/>
          <w:sz w:val="26"/>
          <w:szCs w:val="26"/>
          <w:u w:val="single"/>
        </w:rPr>
        <w:t>Общий</w:t>
      </w:r>
      <w:proofErr w:type="gramEnd"/>
      <w:r w:rsidRPr="00CE58FD">
        <w:rPr>
          <w:rFonts w:ascii="Times New Roman" w:hAnsi="Times New Roman"/>
          <w:sz w:val="26"/>
          <w:szCs w:val="26"/>
          <w:u w:val="single"/>
        </w:rPr>
        <w:t xml:space="preserve"> гуманит</w:t>
      </w:r>
      <w:r w:rsidR="00D83BC5">
        <w:rPr>
          <w:rFonts w:ascii="Times New Roman" w:hAnsi="Times New Roman"/>
          <w:sz w:val="26"/>
          <w:szCs w:val="26"/>
          <w:u w:val="single"/>
        </w:rPr>
        <w:t xml:space="preserve">арный и социально-экономический    </w:t>
      </w:r>
    </w:p>
    <w:p w:rsidR="00BD393B" w:rsidRPr="006016E5" w:rsidRDefault="00D83BC5" w:rsidP="00BD39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3BC5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C4317">
        <w:rPr>
          <w:rFonts w:ascii="Times New Roman" w:hAnsi="Times New Roman"/>
          <w:sz w:val="26"/>
          <w:szCs w:val="26"/>
          <w:u w:val="single"/>
        </w:rPr>
        <w:t xml:space="preserve">учебный </w:t>
      </w:r>
      <w:r w:rsidR="00BD393B" w:rsidRPr="00CE58FD">
        <w:rPr>
          <w:rFonts w:ascii="Times New Roman" w:hAnsi="Times New Roman"/>
          <w:sz w:val="26"/>
          <w:szCs w:val="26"/>
          <w:u w:val="single"/>
        </w:rPr>
        <w:t>цикл</w:t>
      </w:r>
    </w:p>
    <w:p w:rsidR="00BD393B" w:rsidRPr="006016E5" w:rsidRDefault="00BD393B" w:rsidP="00BD393B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BD393B" w:rsidRPr="006016E5" w:rsidRDefault="00BD393B" w:rsidP="00BD3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</w:t>
      </w:r>
      <w:r w:rsidR="000C4317">
        <w:rPr>
          <w:rFonts w:ascii="Times New Roman" w:hAnsi="Times New Roman"/>
          <w:sz w:val="26"/>
          <w:szCs w:val="26"/>
        </w:rPr>
        <w:t xml:space="preserve">         2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BD393B" w:rsidRPr="006016E5" w:rsidRDefault="00BD393B" w:rsidP="00BD3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393B" w:rsidRPr="006016E5" w:rsidRDefault="00BD393B" w:rsidP="00BD3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BD393B" w:rsidRPr="006016E5" w:rsidTr="00552AAE">
        <w:tc>
          <w:tcPr>
            <w:tcW w:w="9571" w:type="dxa"/>
            <w:hideMark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</w:t>
            </w:r>
            <w:proofErr w:type="gramStart"/>
            <w:r w:rsidRPr="006016E5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C4317">
              <w:rPr>
                <w:rFonts w:ascii="Times New Roman" w:eastAsia="Calibri" w:hAnsi="Times New Roman"/>
                <w:sz w:val="26"/>
                <w:szCs w:val="26"/>
              </w:rPr>
              <w:t>бучающихся</w:t>
            </w:r>
            <w:proofErr w:type="gramEnd"/>
            <w:r w:rsidR="000C4317">
              <w:rPr>
                <w:rFonts w:ascii="Times New Roman" w:eastAsia="Calibri" w:hAnsi="Times New Roman"/>
                <w:sz w:val="26"/>
                <w:szCs w:val="26"/>
              </w:rPr>
              <w:t xml:space="preserve">               6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са</w:t>
            </w: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552AAE">
        <w:tc>
          <w:tcPr>
            <w:tcW w:w="9571" w:type="dxa"/>
            <w:hideMark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</w:t>
            </w:r>
            <w:r w:rsidR="00D83BC5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C4317">
              <w:rPr>
                <w:rFonts w:ascii="Times New Roman" w:eastAsia="Calibri" w:hAnsi="Times New Roman"/>
                <w:sz w:val="26"/>
                <w:szCs w:val="26"/>
              </w:rPr>
              <w:t xml:space="preserve">  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552AAE">
        <w:tc>
          <w:tcPr>
            <w:tcW w:w="9571" w:type="dxa"/>
            <w:hideMark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>Обязательная учебная н</w:t>
            </w:r>
            <w:r w:rsidR="00D83BC5">
              <w:rPr>
                <w:rFonts w:ascii="Times New Roman" w:eastAsia="Calibri" w:hAnsi="Times New Roman"/>
                <w:sz w:val="26"/>
                <w:szCs w:val="26"/>
              </w:rPr>
              <w:t xml:space="preserve">агрузка (всего)                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0C4317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D83BC5">
        <w:tc>
          <w:tcPr>
            <w:tcW w:w="9571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D83BC5">
        <w:tc>
          <w:tcPr>
            <w:tcW w:w="9571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D83BC5">
        <w:tc>
          <w:tcPr>
            <w:tcW w:w="9571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552AAE">
        <w:tc>
          <w:tcPr>
            <w:tcW w:w="9571" w:type="dxa"/>
            <w:hideMark/>
          </w:tcPr>
          <w:p w:rsidR="00BD393B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D2C43" w:rsidRPr="006016E5" w:rsidRDefault="009D2C43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D393B" w:rsidRPr="006016E5" w:rsidTr="00552AAE">
        <w:tc>
          <w:tcPr>
            <w:tcW w:w="9571" w:type="dxa"/>
            <w:hideMark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</w:t>
            </w:r>
            <w:r w:rsidR="00D83BC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C43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317">
              <w:rPr>
                <w:rFonts w:ascii="Times New Roman" w:hAnsi="Times New Roman"/>
                <w:sz w:val="26"/>
                <w:szCs w:val="26"/>
              </w:rPr>
              <w:t xml:space="preserve">дифференцированный 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D83BC5">
              <w:rPr>
                <w:rFonts w:ascii="Times New Roman" w:hAnsi="Times New Roman"/>
                <w:sz w:val="26"/>
                <w:szCs w:val="26"/>
              </w:rPr>
              <w:t xml:space="preserve"> 3 семестр</w:t>
            </w:r>
          </w:p>
        </w:tc>
        <w:tc>
          <w:tcPr>
            <w:tcW w:w="4280" w:type="dxa"/>
          </w:tcPr>
          <w:p w:rsidR="00BD393B" w:rsidRPr="006016E5" w:rsidRDefault="00BD393B" w:rsidP="0055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BD393B" w:rsidRPr="006016E5" w:rsidRDefault="00BD393B" w:rsidP="009D2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93B" w:rsidRPr="006016E5" w:rsidRDefault="00BD393B" w:rsidP="00BD39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 w:rsidR="00DF6863">
        <w:rPr>
          <w:rFonts w:ascii="Times New Roman" w:hAnsi="Times New Roman"/>
          <w:sz w:val="26"/>
          <w:szCs w:val="26"/>
        </w:rPr>
        <w:t>Бахитов</w:t>
      </w:r>
      <w:proofErr w:type="spellEnd"/>
      <w:r w:rsidR="00DF6863">
        <w:rPr>
          <w:rFonts w:ascii="Times New Roman" w:hAnsi="Times New Roman"/>
          <w:sz w:val="26"/>
          <w:szCs w:val="26"/>
        </w:rPr>
        <w:t xml:space="preserve"> С.</w:t>
      </w:r>
      <w:r>
        <w:rPr>
          <w:rFonts w:ascii="Times New Roman" w:hAnsi="Times New Roman"/>
          <w:sz w:val="26"/>
          <w:szCs w:val="26"/>
        </w:rPr>
        <w:t>Б</w:t>
      </w:r>
      <w:r w:rsidRPr="006016E5">
        <w:rPr>
          <w:rFonts w:ascii="Times New Roman" w:hAnsi="Times New Roman"/>
          <w:sz w:val="26"/>
          <w:szCs w:val="26"/>
        </w:rPr>
        <w:t xml:space="preserve">.,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BD393B" w:rsidRDefault="00BD393B" w:rsidP="00BD39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4317" w:rsidRDefault="000C4317" w:rsidP="00BD39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4317" w:rsidRDefault="000C4317" w:rsidP="00D83B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3BC5" w:rsidRDefault="00D83BC5" w:rsidP="00D83B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3BC5" w:rsidRDefault="00D83BC5" w:rsidP="00D83B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317" w:rsidRPr="006016E5" w:rsidRDefault="000C4317" w:rsidP="00BD39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393B" w:rsidRDefault="00BD393B" w:rsidP="009D2C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Сургут</w:t>
      </w:r>
      <w:r w:rsidR="00D83BC5">
        <w:rPr>
          <w:rFonts w:ascii="Times New Roman" w:hAnsi="Times New Roman"/>
          <w:sz w:val="26"/>
          <w:szCs w:val="26"/>
        </w:rPr>
        <w:t xml:space="preserve"> </w:t>
      </w:r>
      <w:r w:rsidR="008D0E60">
        <w:rPr>
          <w:rFonts w:ascii="Times New Roman" w:hAnsi="Times New Roman"/>
          <w:sz w:val="26"/>
          <w:szCs w:val="26"/>
        </w:rPr>
        <w:t>20</w:t>
      </w:r>
      <w:r w:rsidR="005F677A">
        <w:rPr>
          <w:rFonts w:ascii="Times New Roman" w:hAnsi="Times New Roman"/>
          <w:sz w:val="26"/>
          <w:szCs w:val="26"/>
        </w:rPr>
        <w:t>20</w:t>
      </w:r>
      <w:r w:rsidRPr="00D83BC5">
        <w:rPr>
          <w:rFonts w:ascii="Times New Roman" w:hAnsi="Times New Roman"/>
          <w:sz w:val="26"/>
          <w:szCs w:val="26"/>
        </w:rPr>
        <w:t xml:space="preserve">  г.</w:t>
      </w:r>
    </w:p>
    <w:p w:rsidR="009D2C43" w:rsidRDefault="009D2C43" w:rsidP="00D83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D393B" w:rsidRPr="009D2C43" w:rsidRDefault="00BD393B" w:rsidP="009D2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2C43">
        <w:rPr>
          <w:rFonts w:ascii="Times New Roman" w:hAnsi="Times New Roman"/>
          <w:b/>
          <w:sz w:val="28"/>
          <w:szCs w:val="28"/>
        </w:rPr>
        <w:t>СОДЕРЖАНИЕ</w:t>
      </w:r>
    </w:p>
    <w:p w:rsidR="00BD393B" w:rsidRPr="009D2C43" w:rsidRDefault="009D2C43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D393B" w:rsidRPr="009D2C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D393B" w:rsidRPr="009D2C43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>1.</w:t>
      </w:r>
      <w:r w:rsidR="009D2C43">
        <w:rPr>
          <w:rFonts w:ascii="Times New Roman" w:hAnsi="Times New Roman"/>
          <w:sz w:val="28"/>
          <w:szCs w:val="28"/>
        </w:rPr>
        <w:t xml:space="preserve"> ПАСПОРТ ПРОГРАММЫ       </w:t>
      </w:r>
      <w:r w:rsidRPr="009D2C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2209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D2C43">
        <w:rPr>
          <w:rFonts w:ascii="Times New Roman" w:hAnsi="Times New Roman"/>
          <w:sz w:val="28"/>
          <w:szCs w:val="28"/>
        </w:rPr>
        <w:t xml:space="preserve">  3</w:t>
      </w:r>
      <w:r w:rsidR="00B22099">
        <w:rPr>
          <w:rFonts w:ascii="Times New Roman" w:hAnsi="Times New Roman"/>
          <w:sz w:val="28"/>
          <w:szCs w:val="28"/>
        </w:rPr>
        <w:t xml:space="preserve"> </w:t>
      </w:r>
      <w:r w:rsidRPr="009D2C43">
        <w:rPr>
          <w:rFonts w:ascii="Times New Roman" w:hAnsi="Times New Roman"/>
          <w:sz w:val="28"/>
          <w:szCs w:val="28"/>
        </w:rPr>
        <w:t>-</w:t>
      </w:r>
      <w:r w:rsidR="00B22099">
        <w:rPr>
          <w:rFonts w:ascii="Times New Roman" w:hAnsi="Times New Roman"/>
          <w:sz w:val="28"/>
          <w:szCs w:val="28"/>
        </w:rPr>
        <w:t xml:space="preserve"> </w:t>
      </w:r>
      <w:r w:rsidRPr="009D2C43">
        <w:rPr>
          <w:rFonts w:ascii="Times New Roman" w:hAnsi="Times New Roman"/>
          <w:sz w:val="28"/>
          <w:szCs w:val="28"/>
        </w:rPr>
        <w:t xml:space="preserve">4                                   </w:t>
      </w:r>
      <w:r w:rsidR="009D2C43">
        <w:rPr>
          <w:rFonts w:ascii="Times New Roman" w:hAnsi="Times New Roman"/>
          <w:sz w:val="28"/>
          <w:szCs w:val="28"/>
        </w:rPr>
        <w:t xml:space="preserve">                             </w:t>
      </w:r>
      <w:r w:rsidRPr="009D2C43">
        <w:rPr>
          <w:rFonts w:ascii="Times New Roman" w:hAnsi="Times New Roman"/>
          <w:sz w:val="28"/>
          <w:szCs w:val="28"/>
        </w:rPr>
        <w:t xml:space="preserve">            </w:t>
      </w:r>
    </w:p>
    <w:p w:rsidR="00BD393B" w:rsidRPr="009D2C43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 xml:space="preserve">2. СТРУКТУРА И СОДЕРЖАНИЕ ПРОГРАММЫ                  </w:t>
      </w:r>
      <w:r w:rsidR="009D2C43">
        <w:rPr>
          <w:rFonts w:ascii="Times New Roman" w:hAnsi="Times New Roman"/>
          <w:sz w:val="28"/>
          <w:szCs w:val="28"/>
        </w:rPr>
        <w:t xml:space="preserve">                       </w:t>
      </w:r>
      <w:r w:rsidRPr="009D2C43">
        <w:rPr>
          <w:rFonts w:ascii="Times New Roman" w:hAnsi="Times New Roman"/>
          <w:sz w:val="28"/>
          <w:szCs w:val="28"/>
        </w:rPr>
        <w:t>4</w:t>
      </w:r>
      <w:r w:rsidR="009D2C43">
        <w:rPr>
          <w:rFonts w:ascii="Times New Roman" w:hAnsi="Times New Roman"/>
          <w:sz w:val="28"/>
          <w:szCs w:val="28"/>
        </w:rPr>
        <w:t xml:space="preserve"> </w:t>
      </w:r>
      <w:r w:rsidRPr="009D2C43">
        <w:rPr>
          <w:rFonts w:ascii="Times New Roman" w:hAnsi="Times New Roman"/>
          <w:sz w:val="28"/>
          <w:szCs w:val="28"/>
        </w:rPr>
        <w:t>- 1</w:t>
      </w:r>
      <w:r w:rsidR="001C6A28">
        <w:rPr>
          <w:rFonts w:ascii="Times New Roman" w:hAnsi="Times New Roman"/>
          <w:sz w:val="28"/>
          <w:szCs w:val="28"/>
        </w:rPr>
        <w:t>4</w:t>
      </w:r>
      <w:r w:rsidRPr="009D2C4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65A9F" w:rsidRPr="009D2C4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D393B" w:rsidRPr="009D2C43" w:rsidRDefault="00BD393B" w:rsidP="001C6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 xml:space="preserve">3. УСЛОВИЯ РЕАЛИЗАЦИИ  ПРОГРАММЫ              </w:t>
      </w:r>
      <w:r w:rsidR="009D2C43">
        <w:rPr>
          <w:rFonts w:ascii="Times New Roman" w:hAnsi="Times New Roman"/>
          <w:sz w:val="28"/>
          <w:szCs w:val="28"/>
        </w:rPr>
        <w:t xml:space="preserve">                 </w:t>
      </w:r>
      <w:r w:rsidRPr="009D2C43">
        <w:rPr>
          <w:rFonts w:ascii="Times New Roman" w:hAnsi="Times New Roman"/>
          <w:sz w:val="28"/>
          <w:szCs w:val="28"/>
        </w:rPr>
        <w:t xml:space="preserve">                1</w:t>
      </w:r>
      <w:r w:rsidR="001C6A28">
        <w:rPr>
          <w:rFonts w:ascii="Times New Roman" w:hAnsi="Times New Roman"/>
          <w:sz w:val="28"/>
          <w:szCs w:val="28"/>
        </w:rPr>
        <w:t>4</w:t>
      </w:r>
    </w:p>
    <w:p w:rsidR="00BD393B" w:rsidRPr="009D2C43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2C43">
        <w:rPr>
          <w:rFonts w:ascii="Times New Roman" w:hAnsi="Times New Roman"/>
          <w:sz w:val="28"/>
          <w:szCs w:val="28"/>
        </w:rPr>
        <w:t xml:space="preserve">4. КОНТРОЛЬ И ОЦЕНКА РЕЗУЛЬТАТОВ ОСВОЕНИЯ </w:t>
      </w:r>
      <w:r w:rsidR="00B22099">
        <w:rPr>
          <w:rFonts w:ascii="Times New Roman" w:hAnsi="Times New Roman"/>
          <w:sz w:val="28"/>
          <w:szCs w:val="28"/>
        </w:rPr>
        <w:t xml:space="preserve">ПРОГРАММЫ </w:t>
      </w:r>
      <w:r w:rsidR="001C6A28">
        <w:rPr>
          <w:rFonts w:ascii="Times New Roman" w:hAnsi="Times New Roman"/>
          <w:sz w:val="28"/>
          <w:szCs w:val="28"/>
        </w:rPr>
        <w:t xml:space="preserve">      15</w:t>
      </w:r>
      <w:r w:rsidRPr="009D2C4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ab/>
      </w: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22099" w:rsidRPr="007F260E" w:rsidRDefault="00B22099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7F260E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Default="00BD393B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65A9F" w:rsidRPr="007F260E" w:rsidRDefault="00265A9F" w:rsidP="00BD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D393B" w:rsidRPr="00D83BC5" w:rsidRDefault="00BD393B" w:rsidP="00D83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lastRenderedPageBreak/>
        <w:t>1. ПАСПОРТ</w:t>
      </w:r>
      <w:r w:rsidR="00D83BC5" w:rsidRPr="00D83B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РАБОЧЕЙ</w:t>
      </w:r>
      <w:r w:rsidR="00D83BC5" w:rsidRPr="00D83BC5">
        <w:rPr>
          <w:rFonts w:ascii="Times New Roman" w:eastAsia="Calibri" w:hAnsi="Times New Roman"/>
          <w:b/>
          <w:spacing w:val="6"/>
          <w:sz w:val="28"/>
          <w:szCs w:val="28"/>
          <w:lang w:eastAsia="en-US"/>
        </w:rPr>
        <w:t xml:space="preserve"> </w:t>
      </w:r>
      <w:r w:rsidR="00D83BC5" w:rsidRPr="00D83BC5">
        <w:rPr>
          <w:rFonts w:ascii="Times New Roman" w:eastAsia="Calibri" w:hAnsi="Times New Roman"/>
          <w:b/>
          <w:spacing w:val="-2"/>
          <w:sz w:val="28"/>
          <w:szCs w:val="28"/>
          <w:lang w:eastAsia="en-US"/>
        </w:rPr>
        <w:t>ПРОГРАММЫ</w:t>
      </w:r>
      <w:r w:rsidR="00D83BC5" w:rsidRPr="00D83BC5">
        <w:rPr>
          <w:rFonts w:ascii="Times New Roman" w:eastAsia="Calibri" w:hAnsi="Times New Roman"/>
          <w:b/>
          <w:spacing w:val="6"/>
          <w:sz w:val="28"/>
          <w:szCs w:val="28"/>
          <w:lang w:eastAsia="en-US"/>
        </w:rPr>
        <w:t xml:space="preserve"> </w:t>
      </w:r>
      <w:r w:rsidR="00D83BC5" w:rsidRPr="00D83BC5">
        <w:rPr>
          <w:rFonts w:ascii="Times New Roman" w:eastAsia="Calibri" w:hAnsi="Times New Roman"/>
          <w:b/>
          <w:sz w:val="28"/>
          <w:szCs w:val="28"/>
          <w:lang w:eastAsia="en-US"/>
        </w:rPr>
        <w:t>УЧЕБНОЙ</w:t>
      </w:r>
      <w:r w:rsidR="00D83BC5" w:rsidRPr="00D83BC5">
        <w:rPr>
          <w:rFonts w:ascii="Times New Roman" w:eastAsia="Calibri" w:hAnsi="Times New Roman"/>
          <w:b/>
          <w:spacing w:val="4"/>
          <w:sz w:val="28"/>
          <w:szCs w:val="28"/>
          <w:lang w:eastAsia="en-US"/>
        </w:rPr>
        <w:t xml:space="preserve"> </w:t>
      </w:r>
      <w:r w:rsidR="00D83BC5" w:rsidRPr="00D83BC5">
        <w:rPr>
          <w:rFonts w:ascii="Times New Roman" w:eastAsia="Calibri" w:hAnsi="Times New Roman"/>
          <w:b/>
          <w:sz w:val="28"/>
          <w:szCs w:val="28"/>
          <w:lang w:eastAsia="en-US"/>
        </w:rPr>
        <w:t>ДИСЦИПЛИНЫ</w:t>
      </w:r>
    </w:p>
    <w:p w:rsidR="00BD393B" w:rsidRDefault="00D83BC5" w:rsidP="00D83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 ИСТОРИЯ</w:t>
      </w:r>
    </w:p>
    <w:p w:rsidR="001C6C56" w:rsidRPr="001A4525" w:rsidRDefault="001C6C56" w:rsidP="00154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C6C56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D2C43" w:rsidRPr="009D2C43" w:rsidRDefault="009D2C43" w:rsidP="009D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eastAsia="Calibri"/>
          <w:sz w:val="24"/>
          <w:szCs w:val="24"/>
          <w:lang w:eastAsia="en-US"/>
        </w:rPr>
      </w:pPr>
      <w:r w:rsidRPr="009D2C43">
        <w:rPr>
          <w:rFonts w:ascii="Times New Roman" w:eastAsia="Calibri" w:hAnsi="Times New Roman"/>
          <w:sz w:val="24"/>
          <w:szCs w:val="24"/>
          <w:lang w:eastAsia="en-US"/>
        </w:rPr>
        <w:t>Рабочая</w:t>
      </w:r>
      <w:r w:rsidRPr="009D2C43">
        <w:rPr>
          <w:rFonts w:ascii="Times New Roman" w:eastAsia="Calibri" w:hAnsi="Times New Roman"/>
          <w:spacing w:val="12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Pr="009D2C43">
        <w:rPr>
          <w:rFonts w:ascii="Times New Roman" w:eastAsia="Calibri" w:hAnsi="Times New Roman"/>
          <w:spacing w:val="11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учебной</w:t>
      </w:r>
      <w:r w:rsidRPr="009D2C43">
        <w:rPr>
          <w:rFonts w:ascii="Times New Roman" w:eastAsia="Calibri" w:hAnsi="Times New Roman"/>
          <w:spacing w:val="15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 xml:space="preserve">дисциплины </w:t>
      </w:r>
      <w:r w:rsidRPr="009D2C4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История</w:t>
      </w:r>
      <w:r w:rsidRPr="009D2C4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D2C43">
        <w:rPr>
          <w:rFonts w:ascii="Times New Roman" w:eastAsia="Calibri" w:hAnsi="Times New Roman"/>
          <w:spacing w:val="13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является</w:t>
      </w:r>
      <w:r w:rsidRPr="009D2C43">
        <w:rPr>
          <w:rFonts w:ascii="Times New Roman" w:eastAsia="Calibri" w:hAnsi="Times New Roman"/>
          <w:spacing w:val="12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частью</w:t>
      </w:r>
      <w:r w:rsidRPr="009D2C43">
        <w:rPr>
          <w:rFonts w:ascii="Times New Roman" w:eastAsia="Calibri" w:hAnsi="Times New Roman"/>
          <w:spacing w:val="13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основной</w:t>
      </w:r>
      <w:r w:rsidRPr="009D2C43">
        <w:rPr>
          <w:rFonts w:ascii="Times New Roman" w:eastAsia="Calibri" w:hAnsi="Times New Roman"/>
          <w:spacing w:val="45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профессиональной</w:t>
      </w:r>
      <w:r w:rsidRPr="009D2C43">
        <w:rPr>
          <w:rFonts w:ascii="Times New Roman" w:eastAsia="Calibri" w:hAnsi="Times New Roman"/>
          <w:spacing w:val="50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образовательной</w:t>
      </w:r>
      <w:r w:rsidRPr="009D2C43">
        <w:rPr>
          <w:rFonts w:ascii="Times New Roman" w:eastAsia="Calibri" w:hAnsi="Times New Roman"/>
          <w:spacing w:val="51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Pr="009D2C43">
        <w:rPr>
          <w:rFonts w:ascii="Times New Roman" w:eastAsia="Calibri" w:hAnsi="Times New Roman"/>
          <w:spacing w:val="53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9D2C43">
        <w:rPr>
          <w:rFonts w:ascii="Times New Roman" w:eastAsia="Calibri" w:hAnsi="Times New Roman"/>
          <w:spacing w:val="53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соответствии</w:t>
      </w:r>
      <w:r w:rsidRPr="009D2C43">
        <w:rPr>
          <w:rFonts w:ascii="Times New Roman" w:eastAsia="Calibri" w:hAnsi="Times New Roman"/>
          <w:spacing w:val="51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9D2C43">
        <w:rPr>
          <w:rFonts w:ascii="Times New Roman" w:eastAsia="Calibri" w:hAnsi="Times New Roman"/>
          <w:spacing w:val="52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ФГОС</w:t>
      </w:r>
      <w:r w:rsidRPr="009D2C43">
        <w:rPr>
          <w:rFonts w:ascii="Times New Roman" w:eastAsia="Calibri" w:hAnsi="Times New Roman"/>
          <w:spacing w:val="51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по</w:t>
      </w:r>
      <w:r w:rsidRPr="009D2C43">
        <w:rPr>
          <w:rFonts w:ascii="Times New Roman" w:eastAsia="Calibri" w:hAnsi="Times New Roman"/>
          <w:spacing w:val="29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z w:val="24"/>
          <w:szCs w:val="24"/>
          <w:lang w:eastAsia="en-US"/>
        </w:rPr>
        <w:t>специальности</w:t>
      </w:r>
      <w:r w:rsidRPr="009D2C43">
        <w:rPr>
          <w:rFonts w:ascii="Times New Roman" w:eastAsia="Calibri" w:hAnsi="Times New Roman"/>
          <w:spacing w:val="6"/>
          <w:sz w:val="24"/>
          <w:szCs w:val="24"/>
          <w:lang w:eastAsia="en-US"/>
        </w:rPr>
        <w:t xml:space="preserve"> </w:t>
      </w:r>
      <w:r w:rsidRPr="009D2C43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СПО </w:t>
      </w:r>
      <w:r w:rsidRPr="009D2C43">
        <w:rPr>
          <w:rFonts w:ascii="Times New Roman" w:hAnsi="Times New Roman"/>
          <w:color w:val="000000"/>
          <w:sz w:val="24"/>
          <w:szCs w:val="24"/>
        </w:rPr>
        <w:t>54.02.01 Дизайн (по отраслям).</w:t>
      </w:r>
    </w:p>
    <w:p w:rsidR="009D2C43" w:rsidRPr="009D2C43" w:rsidRDefault="009D2C43" w:rsidP="009D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Calibri" w:hAnsi="Times New Roman"/>
          <w:sz w:val="24"/>
          <w:szCs w:val="24"/>
        </w:rPr>
      </w:pPr>
      <w:r w:rsidRPr="009D2C43">
        <w:rPr>
          <w:rFonts w:ascii="Times New Roman" w:eastAsia="Calibri" w:hAnsi="Times New Roman"/>
          <w:sz w:val="24"/>
          <w:szCs w:val="24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9D2C43">
        <w:rPr>
          <w:rFonts w:ascii="Times New Roman" w:eastAsia="Calibri" w:hAnsi="Times New Roman"/>
          <w:bCs/>
          <w:sz w:val="24"/>
          <w:szCs w:val="24"/>
        </w:rPr>
        <w:t xml:space="preserve"> специальности 54.02.01 «Дизайн (по отраслям)».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54.02.01 «Дизайн (по отраслям)», утверждено Приказом </w:t>
      </w:r>
      <w:proofErr w:type="spellStart"/>
      <w:r w:rsidRPr="009D2C43">
        <w:rPr>
          <w:rFonts w:ascii="Times New Roman" w:eastAsia="Calibri" w:hAnsi="Times New Roman"/>
          <w:bCs/>
          <w:sz w:val="24"/>
          <w:szCs w:val="24"/>
        </w:rPr>
        <w:t>Минобрнауки</w:t>
      </w:r>
      <w:proofErr w:type="spellEnd"/>
      <w:r w:rsidRPr="009D2C43">
        <w:rPr>
          <w:rFonts w:ascii="Times New Roman" w:eastAsia="Calibri" w:hAnsi="Times New Roman"/>
          <w:bCs/>
          <w:sz w:val="24"/>
          <w:szCs w:val="24"/>
        </w:rPr>
        <w:t xml:space="preserve"> России от 27.01.2014 №1391.</w:t>
      </w:r>
    </w:p>
    <w:p w:rsidR="00154975" w:rsidRPr="00154975" w:rsidRDefault="00154975" w:rsidP="0015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54975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22099" w:rsidRDefault="00B22099" w:rsidP="00B22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22099">
        <w:rPr>
          <w:rFonts w:ascii="Times New Roman" w:hAnsi="Times New Roman"/>
          <w:sz w:val="24"/>
          <w:szCs w:val="24"/>
        </w:rPr>
        <w:t>чебная</w:t>
      </w:r>
      <w:r w:rsidRPr="00B2209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дисциплина</w:t>
      </w:r>
      <w:r w:rsidRPr="00B2209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«История»</w:t>
      </w:r>
      <w:r w:rsidRPr="00B22099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относится</w:t>
      </w:r>
      <w:r w:rsidRPr="00B2209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к</w:t>
      </w:r>
      <w:r w:rsidRPr="00B2209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общему гуманитарному</w:t>
      </w:r>
      <w:r w:rsidRPr="00B2209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и</w:t>
      </w:r>
      <w:r w:rsidRPr="00B2209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22099">
        <w:rPr>
          <w:rFonts w:ascii="Times New Roman" w:hAnsi="Times New Roman"/>
          <w:sz w:val="24"/>
          <w:szCs w:val="24"/>
        </w:rPr>
        <w:t>социально-экономическому</w:t>
      </w:r>
      <w:r w:rsidRPr="00B2209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4975">
        <w:rPr>
          <w:rFonts w:ascii="Times New Roman" w:hAnsi="Times New Roman"/>
          <w:spacing w:val="1"/>
          <w:sz w:val="24"/>
          <w:szCs w:val="24"/>
        </w:rPr>
        <w:t xml:space="preserve">учебному </w:t>
      </w:r>
      <w:r w:rsidRPr="00B22099">
        <w:rPr>
          <w:rFonts w:ascii="Times New Roman" w:hAnsi="Times New Roman"/>
          <w:sz w:val="24"/>
          <w:szCs w:val="24"/>
        </w:rPr>
        <w:t xml:space="preserve">циклу. </w:t>
      </w:r>
    </w:p>
    <w:p w:rsidR="003316EB" w:rsidRPr="00B22099" w:rsidRDefault="003316EB" w:rsidP="00B22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6EB" w:rsidRPr="003316EB" w:rsidRDefault="003316EB" w:rsidP="00154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316EB" w:rsidRDefault="003316EB" w:rsidP="003316E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7F260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F260E">
        <w:rPr>
          <w:rFonts w:ascii="Times New Roman" w:hAnsi="Times New Roman"/>
          <w:sz w:val="24"/>
          <w:szCs w:val="24"/>
        </w:rPr>
        <w:t xml:space="preserve"> должен </w:t>
      </w:r>
    </w:p>
    <w:p w:rsidR="003316EB" w:rsidRPr="00265A9F" w:rsidRDefault="003316EB" w:rsidP="003316EB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A9F">
        <w:rPr>
          <w:rFonts w:ascii="Times New Roman" w:hAnsi="Times New Roman"/>
          <w:b/>
          <w:sz w:val="24"/>
          <w:szCs w:val="24"/>
        </w:rPr>
        <w:t>уметь:</w:t>
      </w:r>
    </w:p>
    <w:p w:rsidR="003316EB" w:rsidRDefault="003316EB" w:rsidP="003316EB">
      <w:pPr>
        <w:pStyle w:val="ae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3316EB" w:rsidRPr="003316EB" w:rsidRDefault="003316EB" w:rsidP="003316EB">
      <w:pPr>
        <w:pStyle w:val="ae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</w:t>
      </w:r>
      <w:r>
        <w:rPr>
          <w:rFonts w:ascii="Times New Roman" w:hAnsi="Times New Roman"/>
          <w:sz w:val="24"/>
          <w:szCs w:val="24"/>
        </w:rPr>
        <w:t>их и культурных проблем.</w:t>
      </w:r>
    </w:p>
    <w:p w:rsidR="003316EB" w:rsidRDefault="003316EB" w:rsidP="003316EB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316EB" w:rsidRPr="003316EB" w:rsidRDefault="003316EB" w:rsidP="003316EB">
      <w:pPr>
        <w:pStyle w:val="ae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3316EB" w:rsidRPr="003316EB" w:rsidRDefault="003316EB" w:rsidP="003316EB">
      <w:pPr>
        <w:pStyle w:val="ae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3316EB" w:rsidRPr="003316EB" w:rsidRDefault="003316EB" w:rsidP="003316EB">
      <w:pPr>
        <w:pStyle w:val="ae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316EB" w:rsidRPr="003316EB" w:rsidRDefault="003316EB" w:rsidP="003316EB">
      <w:pPr>
        <w:pStyle w:val="ae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316EB" w:rsidRPr="003316EB" w:rsidRDefault="003316EB" w:rsidP="003316EB">
      <w:pPr>
        <w:pStyle w:val="ae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B22099" w:rsidRPr="004F358E" w:rsidRDefault="003316EB" w:rsidP="004F358E">
      <w:pPr>
        <w:pStyle w:val="ae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16EB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</w:t>
      </w:r>
      <w:r>
        <w:rPr>
          <w:rFonts w:ascii="Times New Roman" w:hAnsi="Times New Roman"/>
          <w:sz w:val="24"/>
          <w:szCs w:val="24"/>
        </w:rPr>
        <w:t>рового и регионального значения.</w:t>
      </w:r>
    </w:p>
    <w:p w:rsidR="004F358E" w:rsidRPr="0053019E" w:rsidRDefault="00BD393B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393B" w:rsidRPr="0053019E" w:rsidRDefault="00BD393B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D393B" w:rsidRPr="0053019E" w:rsidRDefault="00BD393B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393B" w:rsidRPr="0053019E" w:rsidRDefault="00BD393B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D393B" w:rsidRPr="0053019E" w:rsidRDefault="00BD393B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358E" w:rsidRDefault="00BD393B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19E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F358E" w:rsidRDefault="004F358E" w:rsidP="004F35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93B" w:rsidRPr="001A4525" w:rsidRDefault="00BD393B" w:rsidP="00154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A4525">
        <w:rPr>
          <w:rFonts w:ascii="Times New Roman" w:hAnsi="Times New Roman"/>
          <w:b/>
          <w:sz w:val="24"/>
          <w:szCs w:val="24"/>
        </w:rPr>
        <w:t>1.</w:t>
      </w:r>
      <w:r w:rsidR="004F358E">
        <w:rPr>
          <w:rFonts w:ascii="Times New Roman" w:hAnsi="Times New Roman"/>
          <w:b/>
          <w:sz w:val="24"/>
          <w:szCs w:val="24"/>
        </w:rPr>
        <w:t>4</w:t>
      </w:r>
      <w:r w:rsidRPr="001A4525">
        <w:rPr>
          <w:rFonts w:ascii="Times New Roman" w:hAnsi="Times New Roman"/>
          <w:b/>
          <w:sz w:val="24"/>
          <w:szCs w:val="24"/>
        </w:rPr>
        <w:t>.</w:t>
      </w:r>
      <w:r w:rsidR="004F358E">
        <w:rPr>
          <w:rFonts w:ascii="Times New Roman" w:hAnsi="Times New Roman"/>
          <w:b/>
          <w:sz w:val="24"/>
          <w:szCs w:val="24"/>
        </w:rPr>
        <w:t xml:space="preserve"> </w:t>
      </w:r>
      <w:r w:rsidRPr="001A4525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 включает часы:</w:t>
      </w:r>
    </w:p>
    <w:p w:rsidR="00BD393B" w:rsidRPr="007F260E" w:rsidRDefault="00BD393B" w:rsidP="004F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- максимальной учебной нагрузки обучающегося: </w:t>
      </w:r>
      <w:r w:rsidR="000C43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7F260E">
        <w:rPr>
          <w:rFonts w:ascii="Times New Roman" w:hAnsi="Times New Roman"/>
          <w:sz w:val="24"/>
          <w:szCs w:val="24"/>
        </w:rPr>
        <w:t xml:space="preserve"> час</w:t>
      </w:r>
      <w:r w:rsidR="004F358E">
        <w:rPr>
          <w:rFonts w:ascii="Times New Roman" w:hAnsi="Times New Roman"/>
          <w:sz w:val="24"/>
          <w:szCs w:val="24"/>
        </w:rPr>
        <w:t>а</w:t>
      </w:r>
      <w:r w:rsidRPr="007F260E">
        <w:rPr>
          <w:rFonts w:ascii="Times New Roman" w:hAnsi="Times New Roman"/>
          <w:sz w:val="24"/>
          <w:szCs w:val="24"/>
        </w:rPr>
        <w:t>;</w:t>
      </w:r>
    </w:p>
    <w:p w:rsidR="00BD393B" w:rsidRPr="007F260E" w:rsidRDefault="00BD393B" w:rsidP="004F3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7F260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26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48</w:t>
      </w:r>
      <w:r w:rsidRPr="007F260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F260E">
        <w:rPr>
          <w:rFonts w:ascii="Times New Roman" w:hAnsi="Times New Roman"/>
          <w:sz w:val="24"/>
          <w:szCs w:val="24"/>
        </w:rPr>
        <w:t>;</w:t>
      </w:r>
    </w:p>
    <w:p w:rsidR="009105FF" w:rsidRPr="0063649F" w:rsidRDefault="00BD393B" w:rsidP="00636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7F260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260E">
        <w:rPr>
          <w:rFonts w:ascii="Times New Roman" w:hAnsi="Times New Roman"/>
          <w:sz w:val="24"/>
          <w:szCs w:val="24"/>
        </w:rPr>
        <w:t xml:space="preserve">: </w:t>
      </w:r>
      <w:r w:rsidR="000C43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F260E">
        <w:rPr>
          <w:rFonts w:ascii="Times New Roman" w:hAnsi="Times New Roman"/>
          <w:sz w:val="24"/>
          <w:szCs w:val="24"/>
        </w:rPr>
        <w:t xml:space="preserve"> час</w:t>
      </w:r>
      <w:r w:rsidR="000C4317">
        <w:rPr>
          <w:rFonts w:ascii="Times New Roman" w:hAnsi="Times New Roman"/>
          <w:sz w:val="24"/>
          <w:szCs w:val="24"/>
        </w:rPr>
        <w:t>ов</w:t>
      </w:r>
      <w:r w:rsidRPr="007F260E">
        <w:rPr>
          <w:rFonts w:ascii="Times New Roman" w:hAnsi="Times New Roman"/>
          <w:sz w:val="24"/>
          <w:szCs w:val="24"/>
        </w:rPr>
        <w:t>.</w:t>
      </w:r>
    </w:p>
    <w:p w:rsidR="008745BC" w:rsidRDefault="008745BC" w:rsidP="00BD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D393B" w:rsidRDefault="00BD393B" w:rsidP="0063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63649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BD393B" w:rsidRPr="007F260E" w:rsidRDefault="00BD393B" w:rsidP="0063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BD393B" w:rsidRPr="007F260E" w:rsidRDefault="00BD393B" w:rsidP="00BD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BD393B" w:rsidRPr="007F260E" w:rsidTr="00552AAE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D393B" w:rsidRPr="007F260E" w:rsidTr="00552AAE">
        <w:trPr>
          <w:trHeight w:val="285"/>
        </w:trPr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0C4317" w:rsidP="00552A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="00BD393B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BD393B" w:rsidRPr="007F260E" w:rsidTr="00552AAE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0C4317" w:rsidP="00552A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BD393B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BD393B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393B" w:rsidRPr="007F260E" w:rsidTr="00552AAE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393B" w:rsidRPr="007F260E" w:rsidRDefault="00386344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D393B" w:rsidRPr="007F260E" w:rsidTr="00552AAE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D393B" w:rsidRPr="007F260E" w:rsidRDefault="00386344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D393B" w:rsidRPr="007F260E" w:rsidTr="00552AAE">
        <w:tc>
          <w:tcPr>
            <w:tcW w:w="7088" w:type="dxa"/>
            <w:shd w:val="clear" w:color="auto" w:fill="auto"/>
          </w:tcPr>
          <w:p w:rsidR="00BD393B" w:rsidRPr="007F260E" w:rsidRDefault="00BD393B" w:rsidP="00552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60E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BD393B" w:rsidRPr="007F260E" w:rsidRDefault="00386344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3649F" w:rsidRPr="007F260E" w:rsidTr="00353744">
        <w:tc>
          <w:tcPr>
            <w:tcW w:w="9356" w:type="dxa"/>
            <w:gridSpan w:val="2"/>
            <w:shd w:val="clear" w:color="auto" w:fill="auto"/>
          </w:tcPr>
          <w:p w:rsidR="0063649F" w:rsidRDefault="0063649F" w:rsidP="00552AA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649F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Итоговая</w:t>
            </w:r>
            <w:r w:rsidRPr="0063649F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63649F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аттестация</w:t>
            </w:r>
            <w:r w:rsidRPr="0063649F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6364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63649F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6364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форме       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6364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364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дифференцированного зачета</w:t>
            </w:r>
            <w:r w:rsidRPr="0063649F">
              <w:rPr>
                <w:rFonts w:ascii="Times New Roman" w:eastAsia="Calibri" w:hAnsi="Times New Roman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63649F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>(3 семестр)</w:t>
            </w:r>
          </w:p>
        </w:tc>
      </w:tr>
    </w:tbl>
    <w:p w:rsidR="00BD393B" w:rsidRDefault="00BD393B" w:rsidP="00BD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D393B" w:rsidRDefault="00BD393B" w:rsidP="00BD393B">
      <w:pPr>
        <w:pStyle w:val="a3"/>
        <w:jc w:val="center"/>
        <w:rPr>
          <w:b/>
          <w:sz w:val="28"/>
          <w:szCs w:val="28"/>
        </w:rPr>
      </w:pPr>
    </w:p>
    <w:p w:rsidR="00BD393B" w:rsidRDefault="00BD393B" w:rsidP="00BD393B">
      <w:pPr>
        <w:pStyle w:val="a3"/>
        <w:jc w:val="center"/>
        <w:rPr>
          <w:b/>
          <w:sz w:val="28"/>
          <w:szCs w:val="28"/>
        </w:rPr>
      </w:pPr>
    </w:p>
    <w:p w:rsidR="00BD393B" w:rsidRDefault="00BD393B" w:rsidP="006364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caps/>
          <w:sz w:val="24"/>
          <w:szCs w:val="24"/>
        </w:rPr>
        <w:sectPr w:rsidR="00BD393B" w:rsidSect="00DF6863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D393B" w:rsidRPr="00057885" w:rsidRDefault="00BD393B" w:rsidP="00BD393B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8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47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229"/>
        <w:gridCol w:w="6"/>
        <w:gridCol w:w="1553"/>
        <w:gridCol w:w="6"/>
        <w:gridCol w:w="1412"/>
        <w:gridCol w:w="6"/>
      </w:tblGrid>
      <w:tr w:rsidR="00BD393B" w:rsidRPr="00057885" w:rsidTr="001C6A28">
        <w:trPr>
          <w:trHeight w:val="7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материала, сам</w:t>
            </w:r>
            <w:r w:rsidR="00E03D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остоятельная работа </w:t>
            </w:r>
            <w:proofErr w:type="gramStart"/>
            <w:r w:rsidR="00E03D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BD393B" w:rsidRPr="00057885" w:rsidTr="001335E6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1335E6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1335E6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393B" w:rsidRPr="00057885" w:rsidTr="001C6A28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 w:rsidRPr="003C3463">
              <w:rPr>
                <w:rFonts w:ascii="Times New Roman" w:hAnsi="Times New Roman"/>
                <w:b/>
                <w:sz w:val="24"/>
                <w:szCs w:val="24"/>
              </w:rPr>
              <w:t>Мировая капиталистическая система на руб</w:t>
            </w:r>
            <w:r w:rsidRPr="003C346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еже</w:t>
            </w:r>
            <w:r w:rsidRPr="003C346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XIX-XX веков</w:t>
            </w:r>
            <w:r w:rsidRPr="003C346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1C6A28">
        <w:trPr>
          <w:trHeight w:val="3326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386344" w:rsidRDefault="00BD393B" w:rsidP="001C6A28">
            <w:pPr>
              <w:pStyle w:val="ae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344">
              <w:rPr>
                <w:rFonts w:ascii="Times New Roman" w:hAnsi="Times New Roman"/>
                <w:sz w:val="24"/>
                <w:szCs w:val="24"/>
              </w:rPr>
              <w:t>Особенности современной истории.</w:t>
            </w:r>
          </w:p>
          <w:p w:rsidR="00BD393B" w:rsidRPr="00111394" w:rsidRDefault="00BD393B" w:rsidP="001C6A28">
            <w:pPr>
              <w:pStyle w:val="ae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капиталистическая система </w:t>
            </w:r>
            <w:r w:rsidRPr="003C3463">
              <w:rPr>
                <w:rFonts w:ascii="Times New Roman" w:hAnsi="Times New Roman"/>
                <w:sz w:val="24"/>
                <w:szCs w:val="24"/>
              </w:rPr>
              <w:t>в конце XIX – начале XX веков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1.Особенности изучения Новейшей истории. </w:t>
            </w:r>
            <w:r w:rsidRPr="003C3463">
              <w:rPr>
                <w:rFonts w:ascii="Times New Roman" w:hAnsi="Times New Roman"/>
                <w:sz w:val="24"/>
                <w:szCs w:val="24"/>
              </w:rPr>
              <w:t xml:space="preserve">Понятие «капиталистический мир-экономика». </w:t>
            </w:r>
          </w:p>
          <w:p w:rsidR="00BD393B" w:rsidRPr="00057885" w:rsidRDefault="00BD393B" w:rsidP="001C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C3463">
              <w:rPr>
                <w:rFonts w:ascii="Times New Roman" w:hAnsi="Times New Roman"/>
                <w:sz w:val="24"/>
                <w:szCs w:val="24"/>
              </w:rPr>
              <w:t xml:space="preserve">Мировая экономика и империализм в конце XIX – начале XX веков. Россия между Азией и Европой. Великобритания в начале ХХ века. США в начале ХХ века. Франция в начале ХХ века. Германия в начале ХХ века. Основные противоречия </w:t>
            </w:r>
            <w:proofErr w:type="spellStart"/>
            <w:proofErr w:type="gramStart"/>
            <w:r w:rsidRPr="003C3463">
              <w:rPr>
                <w:rFonts w:ascii="Times New Roman" w:hAnsi="Times New Roman"/>
                <w:sz w:val="24"/>
                <w:szCs w:val="24"/>
              </w:rPr>
              <w:t>мир-системы</w:t>
            </w:r>
            <w:proofErr w:type="spellEnd"/>
            <w:proofErr w:type="gramEnd"/>
            <w:r w:rsidRPr="003C34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463">
              <w:rPr>
                <w:rFonts w:ascii="Times New Roman" w:hAnsi="Times New Roman"/>
                <w:sz w:val="24"/>
                <w:szCs w:val="24"/>
              </w:rPr>
              <w:t>Международные отношения рубежа XIX-XX вв.: создание систем союзов (Антанта, Тройственный или Центральный союз), наращивание военной мощи, противоборство Франции – Германии, Японии – России, расширение колониальных империй, территориальные претензии.</w:t>
            </w:r>
            <w:proofErr w:type="gram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Политические лидеры и их р</w:t>
            </w:r>
            <w:r w:rsidR="001335E6">
              <w:rPr>
                <w:rFonts w:ascii="Times New Roman" w:hAnsi="Times New Roman"/>
                <w:sz w:val="24"/>
                <w:szCs w:val="24"/>
              </w:rPr>
              <w:t>оль в международных отношениях.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1C6A28">
        <w:trPr>
          <w:trHeight w:val="12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 в начале ХХ века.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1C6A28">
        <w:trPr>
          <w:trHeight w:val="608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956F8" w:rsidRDefault="00BD393B" w:rsidP="001C6A28">
            <w:pPr>
              <w:pStyle w:val="ae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56F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Особенности социально-экономического и политического развития России.</w:t>
            </w:r>
          </w:p>
          <w:p w:rsidR="00BD393B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Русско-японская война и первая русская революция</w:t>
            </w:r>
            <w:r w:rsidRPr="001D6F0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1D6F00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585F76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956F8" w:rsidRDefault="00BD393B" w:rsidP="001C6A28">
            <w:pPr>
              <w:pStyle w:val="ae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F8">
              <w:rPr>
                <w:rFonts w:ascii="Times New Roman" w:hAnsi="Times New Roman"/>
                <w:sz w:val="24"/>
                <w:szCs w:val="24"/>
              </w:rPr>
              <w:t>Россия в начале ХХ века: основные противоречия развития.  Участие России в экономическом и территориальном разделе мира.</w:t>
            </w:r>
          </w:p>
          <w:p w:rsidR="00BD393B" w:rsidRPr="001335E6" w:rsidRDefault="00BD393B" w:rsidP="001C6A28">
            <w:pPr>
              <w:pStyle w:val="ae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F8">
              <w:rPr>
                <w:rFonts w:ascii="Times New Roman" w:hAnsi="Times New Roman"/>
                <w:sz w:val="24"/>
                <w:szCs w:val="24"/>
              </w:rPr>
              <w:t xml:space="preserve">Русско-японская война (1904-1905). Основные сражения (Порт-Артур,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Ляоян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Мукден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, Цусима).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Портсмутский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мир. Последствия русско-японской войны для внутриполитического положения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Pr="00C956F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956F8">
              <w:rPr>
                <w:rFonts w:ascii="Times New Roman" w:hAnsi="Times New Roman"/>
                <w:sz w:val="24"/>
                <w:szCs w:val="24"/>
              </w:rPr>
              <w:t>еволюция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1905-1907 гг. Буржуазно-демократическое содержание задач революции. Основные лозунги революции. Позиции политических партий. Советы рабочих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Start"/>
            <w:r w:rsidRPr="00C956F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956F8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этапы революции. «Манифест 17 октября». Образование либеральных партий. Спад революции. Начало российского парламентаризма. Первая и</w:t>
            </w:r>
            <w:proofErr w:type="gramStart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торая Государственные думы. Переворот 3 июня 1907 г. Итоги и последствия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революции</w:t>
            </w:r>
            <w:proofErr w:type="gramStart"/>
            <w:r w:rsidRPr="00C956F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956F8">
              <w:rPr>
                <w:rFonts w:ascii="Times New Roman" w:hAnsi="Times New Roman"/>
                <w:sz w:val="24"/>
                <w:szCs w:val="24"/>
              </w:rPr>
              <w:t>ретьиюньская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монархия. Экономическое и политическое развитие России в 1907-1914 гг.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Столыпинская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аграрная реформа. Попытки решения крестьянского вопроса «сверху», «капитализация» деревни. Противоречивость </w:t>
            </w:r>
            <w:proofErr w:type="spellStart"/>
            <w:r w:rsidRPr="00C956F8">
              <w:rPr>
                <w:rFonts w:ascii="Times New Roman" w:hAnsi="Times New Roman"/>
                <w:sz w:val="24"/>
                <w:szCs w:val="24"/>
              </w:rPr>
              <w:t>столыпинской</w:t>
            </w:r>
            <w:proofErr w:type="spellEnd"/>
            <w:r w:rsidRPr="00C956F8">
              <w:rPr>
                <w:rFonts w:ascii="Times New Roman" w:hAnsi="Times New Roman"/>
                <w:sz w:val="24"/>
                <w:szCs w:val="24"/>
              </w:rPr>
              <w:t xml:space="preserve"> реформы. Разрушение общины. Переселенческая политика. Итоги и значение реформы, ее незавершенность. Проблемы модернизации России в начале ХХ века: возможности и осуществление.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393B" w:rsidRPr="00057885" w:rsidTr="001C6A28">
        <w:trPr>
          <w:trHeight w:val="41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1D6F00" w:rsidRDefault="00BD393B" w:rsidP="001C6A28">
            <w:pPr>
              <w:spacing w:after="0" w:line="240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Pr="001D6F00" w:rsidRDefault="00BD393B" w:rsidP="001C6A28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F00">
              <w:rPr>
                <w:rFonts w:ascii="Times New Roman" w:hAnsi="Times New Roman"/>
                <w:sz w:val="24"/>
                <w:szCs w:val="24"/>
              </w:rPr>
              <w:t>Подготовка индивидуальных сообщений и рефератов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1B3308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C46A04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Первая Мировая война и русские революции 1917 года.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1-3</w:t>
            </w:r>
          </w:p>
        </w:tc>
      </w:tr>
      <w:tr w:rsidR="00BD393B" w:rsidRPr="00057885" w:rsidTr="00E03D4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Первая Мировая война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pStyle w:val="ab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(1914-1918) – ее характер, основные этапы в различных регионах мира. Крушение четырех мировых империй – Российской, Австро-Венгерской, Османской, Германской. Последствия этого крушения.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Февральская революция в России. От Февраля к Октябрю.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463">
              <w:rPr>
                <w:rFonts w:ascii="Times New Roman" w:hAnsi="Times New Roman"/>
                <w:sz w:val="24"/>
                <w:szCs w:val="24"/>
              </w:rPr>
              <w:t xml:space="preserve">Общеполитический и хозяйственный кризис в России в начале 1917 года: канун Февральской революции. Падение самодержавия. Временное правительство. Советы рабочих и солдатских депутатов. Кризис праволиберальных партий. Земельный вопрос. </w:t>
            </w:r>
            <w:r w:rsidRPr="003C3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Большевистская партия, ее ориентация на дальнейшее развитие революции. В.И.Ленин: политический портрет и деятельность после возвращения в Россию из эмиграции. Современники и историки о проблемах русской революции 1917 </w:t>
            </w:r>
            <w:proofErr w:type="spellStart"/>
            <w:r w:rsidRPr="003C3463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3C346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C3463">
              <w:rPr>
                <w:rFonts w:ascii="Times New Roman" w:hAnsi="Times New Roman"/>
                <w:sz w:val="24"/>
                <w:szCs w:val="24"/>
              </w:rPr>
              <w:t>оложение</w:t>
            </w:r>
            <w:proofErr w:type="spell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на фронтах мировой войны. События июля 1917 г. в России. Идея военной диктатуры. Мятеж </w:t>
            </w:r>
            <w:proofErr w:type="spellStart"/>
            <w:r w:rsidRPr="003C3463">
              <w:rPr>
                <w:rFonts w:ascii="Times New Roman" w:hAnsi="Times New Roman"/>
                <w:sz w:val="24"/>
                <w:szCs w:val="24"/>
              </w:rPr>
              <w:t>П.Корнилова</w:t>
            </w:r>
            <w:proofErr w:type="gramStart"/>
            <w:r w:rsidRPr="003C34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C3463"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spell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популярности большевиков осенью 1917 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1-3</w:t>
            </w:r>
          </w:p>
        </w:tc>
      </w:tr>
      <w:tr w:rsidR="00BD393B" w:rsidRPr="00057885" w:rsidTr="00E03D4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92F76" w:rsidRDefault="00BD393B" w:rsidP="001C6A28">
            <w:pPr>
              <w:pStyle w:val="ae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Октябрьская революция и Гражданская война</w:t>
            </w:r>
            <w:r w:rsidRPr="00992F7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Вооруженное восстание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Октябе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 Советская власть и ее первые декреты.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Гражданской войны и ее причины.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92F76" w:rsidRDefault="00BD393B" w:rsidP="001C6A28">
            <w:pPr>
              <w:pStyle w:val="ae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 регулирования международных отношений в период между двумя мировыми войнами. От Вены (1915) до Версаля (1922): аспекты коллективной безопасности. Основные этапы и принципы политики «баланса сил» в системе общечеловеческих ценностей индустриального общества. Место</w:t>
            </w:r>
            <w:r w:rsidR="00C46A04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общемировом процессе.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Pr="00C46A04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Подготовка  индивидуальных сообщений к семинар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1B3308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C46A04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Страны Запада между двумя мировыми войнами.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1213AF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3AF">
              <w:rPr>
                <w:rFonts w:ascii="Times New Roman" w:hAnsi="Times New Roman"/>
                <w:sz w:val="24"/>
                <w:szCs w:val="24"/>
              </w:rPr>
              <w:t>Страны Запада между двумя мировыми войнами.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Европа между двумя мировыми войнами. От революций к стабилизации (1918-1929). «Теория империализма» и ее выводы. Экономический кризис (1929-1933) и выход из него стран Европы и Америки. Модернизация и либеральный реформизм в Великобритании, США, Франции, странах Северной Европы. Формирование фашистских режимов. Тоталитаризм как явление м</w:t>
            </w:r>
            <w:r w:rsidR="00C46A04">
              <w:rPr>
                <w:rFonts w:ascii="Times New Roman" w:hAnsi="Times New Roman"/>
                <w:sz w:val="24"/>
                <w:szCs w:val="24"/>
              </w:rPr>
              <w:t>ирового масштаба. Его признаки.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393B" w:rsidRPr="00057885" w:rsidTr="00C46A04">
        <w:trPr>
          <w:gridAfter w:val="1"/>
          <w:wAfter w:w="6" w:type="dxa"/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сообщений к семинару.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СССР в 1918-1941 гг.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pStyle w:val="ae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война, военный коммунизм и нэп.</w:t>
            </w:r>
          </w:p>
          <w:p w:rsidR="00BD393B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pStyle w:val="ae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Коллективизация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индустриализация.</w:t>
            </w:r>
          </w:p>
          <w:p w:rsidR="00BD393B" w:rsidRPr="001213AF" w:rsidRDefault="00BD393B" w:rsidP="001C6A28">
            <w:pPr>
              <w:pStyle w:val="ae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СССР в 1930-е годы.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pStyle w:val="ab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война: основные этапы и последствия. От политики «военного коммунизма» к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НЭПу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. Сущность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393B" w:rsidRDefault="00BD393B" w:rsidP="001C6A28">
            <w:pPr>
              <w:pStyle w:val="ab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взаимосвязь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процессов. Успехи и проблемы первых пятилеток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393B" w:rsidRPr="00C46A04" w:rsidRDefault="00BD393B" w:rsidP="001C6A28">
            <w:pPr>
              <w:pStyle w:val="ab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Политическая борьба в руководстве СССР. Становление Сталинского режима и его сущность. Внешняя политика СССР в 1930-е гг.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7C2FF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3C3463" w:rsidRDefault="00BD393B" w:rsidP="001C6A28">
            <w:pPr>
              <w:pStyle w:val="ab"/>
              <w:spacing w:line="240" w:lineRule="auto"/>
              <w:ind w:left="9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к семинару.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1B3308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  <w:trHeight w:val="1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  <w:proofErr w:type="gramEnd"/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Вторая Мировая война и ее политические последствия.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5529DA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5529DA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29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2C1FEF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EF">
              <w:rPr>
                <w:rFonts w:ascii="Times New Roman" w:hAnsi="Times New Roman"/>
                <w:sz w:val="24"/>
                <w:szCs w:val="24"/>
              </w:rPr>
              <w:t>Вторая Мировая война и ее политические последствия.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(1939-1945). Геополитические аспекты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Создание и функционирование ООН. Военное и экономическое противостояние в мире после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Столкновение и борьба  СССР и США в разных регионах мира («холодн</w:t>
            </w:r>
            <w:r w:rsidR="00C46A04">
              <w:rPr>
                <w:rFonts w:ascii="Times New Roman" w:hAnsi="Times New Roman" w:cs="Times New Roman"/>
                <w:sz w:val="24"/>
                <w:szCs w:val="24"/>
              </w:rPr>
              <w:t>ая война»).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1B3308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93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Советская цивилизация во второй половине ХХ 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-3</w:t>
            </w:r>
          </w:p>
        </w:tc>
      </w:tr>
      <w:tr w:rsidR="00BD393B" w:rsidRPr="00057885" w:rsidTr="00E03D40">
        <w:trPr>
          <w:gridAfter w:val="1"/>
          <w:wAfter w:w="6" w:type="dxa"/>
          <w:trHeight w:val="4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D500B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500B">
              <w:rPr>
                <w:rFonts w:ascii="Times New Roman" w:hAnsi="Times New Roman"/>
                <w:sz w:val="24"/>
                <w:szCs w:val="24"/>
              </w:rPr>
              <w:t>Советская цивилизация во второй половине ХХ 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СССР в годы Великой Отечественной войны (1941-1945). Окончание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Итоги войны для СССР. Потери в войне. Геополитическое положение страны. Образование НАТО. Создание социалистического лагеря. Восстановление народного хозяйства (промышленность, сельское хозяйство). Продолжение репрессивной политики. Смерть И.Сталина (1953) и борьба за власть.</w:t>
            </w:r>
          </w:p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Альтернативы политического развития после смерти И.Сталина. Реабилитация жертв политических репрессий. Н.Хрущев. ХХ съезд КПСС (1956): его основные решения, историческое значение.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 Противоречивость перемен. Развитие экономики: плюсы и минусы реформ. Реформы в области управления. «Оттепель» в духовной жизни. Развитие науки и начало освоения космоса. Отношение Н.Хрущева к творческой интеллигенции. Ограниченный характер «оттепели»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нешняя политика: противоречия теории и практики. 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съезд и программа КПСС. Курс на форсированное строительство 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коммунизма. Смещение Н.Хрущева (1964).Современники и историки о проблемах развития СССР в середине ХХ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бщественно-политическое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страны в 1964-1985 годах: смена политического курса Л.Брежневым. Замедление темпов экономического роста. Реформа 1965 года: реализация, противоречие и неэффективность. Увеличение сырьевого экспорта, технологическое отставание, нарастание экономических трудностей. «Конституция развитого социализма» (1977).Развитие духовной сферы жизни советского общества, его основные тенденции. Возникновение и оформление диссидентского движения, этапы его развития. Жизнь и быт советского человека (в городе и деревне). Советская культура в 60-е – 80-е годы: противоречия в развитии, застой в духовной жизни. А.Солженицын. А.Сахаров, В.Высоцкий. И.Бродский.</w:t>
            </w:r>
          </w:p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в СССР с середины 60-х до середины 80-х годов. Теория конвергенции. Курс на достижение паритета в военной области с Западом. Поворот от «холодной войны» к разрядке международной напряженности. Договоры об ограничении стратегических вооружений. Крах разрядки.</w:t>
            </w:r>
          </w:p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СССР в 1985-1991 гг.: от Ю.Андропова к М.Горбачеву. Перестройка и попытки радикального изменения советского общества. От «ускорения» к созданию «регулируемой» рыночной экономики. Реформы в области идеологии. «Новое политическое мышление». Гласность как инструмент демократизации политической структуры. Переосмысление истории, критика периода «застоя». От критики сталинизма к критике классиков марксизма-ленинизма. Плюрализм. Неразвитость политической культуры населения,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мифологизированность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сознания. Смена мифологии советской на мифологию антисоветскую.</w:t>
            </w:r>
          </w:p>
          <w:p w:rsidR="00BD393B" w:rsidRPr="00057885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конца 80-х – начала 90-х годов. Попытки демократизации КПСС. Поляризация политических сил. Выборные кампании. Забастовочное движение. Активизация национального самосознания, национализм. Зарождение националистических движений и организаций. Начало 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суверенизации бывших союзных республик. Референдум 1991 года о сохранении СССР. Избрание Президента России. Отмена 6-ой статьи Конституции СССР. Введение поста Президента СССР. Курс на суверенитет РСФСР. ГКЧП (1991). Радикальные изменения расстановки политических сил. Запрет КПСС. Окончательный развал СССР. Образование СНГ. Крах перестройки.</w:t>
            </w:r>
            <w:r w:rsidR="00C46A04">
              <w:rPr>
                <w:rFonts w:ascii="Times New Roman" w:hAnsi="Times New Roman" w:cs="Times New Roman"/>
                <w:sz w:val="24"/>
                <w:szCs w:val="24"/>
              </w:rPr>
              <w:t xml:space="preserve"> Итоги перестройки (1985-1991).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BD393B" w:rsidRPr="00057885" w:rsidTr="00E03D40">
        <w:trPr>
          <w:gridAfter w:val="1"/>
          <w:wAfter w:w="6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Страны  Зап</w:t>
            </w:r>
            <w:r w:rsidR="00C46A04">
              <w:rPr>
                <w:rFonts w:ascii="Times New Roman" w:hAnsi="Times New Roman"/>
                <w:b/>
                <w:sz w:val="24"/>
                <w:szCs w:val="24"/>
              </w:rPr>
              <w:t>ада</w:t>
            </w:r>
            <w:proofErr w:type="gramEnd"/>
            <w:r w:rsidR="00C46A04">
              <w:rPr>
                <w:rFonts w:ascii="Times New Roman" w:hAnsi="Times New Roman"/>
                <w:b/>
                <w:sz w:val="24"/>
                <w:szCs w:val="24"/>
              </w:rPr>
              <w:t xml:space="preserve"> во второй половине ХХ 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1B5146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1B5146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51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3312E1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12E1">
              <w:rPr>
                <w:rFonts w:ascii="Times New Roman" w:hAnsi="Times New Roman"/>
                <w:sz w:val="24"/>
                <w:szCs w:val="24"/>
              </w:rPr>
              <w:t>Страны  Запада во второй половине ХХ 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63">
              <w:rPr>
                <w:rFonts w:ascii="Times New Roman" w:hAnsi="Times New Roman"/>
                <w:sz w:val="24"/>
                <w:szCs w:val="24"/>
              </w:rPr>
              <w:t xml:space="preserve">Особенности послевоенного восстановления. </w:t>
            </w:r>
            <w:proofErr w:type="gramStart"/>
            <w:r w:rsidRPr="003C3463">
              <w:rPr>
                <w:rFonts w:ascii="Times New Roman" w:hAnsi="Times New Roman"/>
                <w:sz w:val="24"/>
                <w:szCs w:val="24"/>
              </w:rPr>
              <w:t>Капиталистическая</w:t>
            </w:r>
            <w:proofErr w:type="gram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мир-система во второй половине ХХ века. США во второй половине ХХ века. Страны Западной Европы и Япония во второй половине ХХ века. Реформизм 1960-х гг. 1968 год и переход к </w:t>
            </w:r>
            <w:proofErr w:type="spellStart"/>
            <w:r w:rsidRPr="003C3463">
              <w:rPr>
                <w:rFonts w:ascii="Times New Roman" w:hAnsi="Times New Roman"/>
                <w:sz w:val="24"/>
                <w:szCs w:val="24"/>
              </w:rPr>
              <w:t>неолиберализму</w:t>
            </w:r>
            <w:proofErr w:type="spell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3463">
              <w:rPr>
                <w:rFonts w:ascii="Times New Roman" w:hAnsi="Times New Roman"/>
                <w:sz w:val="24"/>
                <w:szCs w:val="24"/>
              </w:rPr>
              <w:t>Н</w:t>
            </w:r>
            <w:r w:rsidR="00C46A04">
              <w:rPr>
                <w:rFonts w:ascii="Times New Roman" w:hAnsi="Times New Roman"/>
                <w:sz w:val="24"/>
                <w:szCs w:val="24"/>
              </w:rPr>
              <w:t>еолиберальные</w:t>
            </w:r>
            <w:proofErr w:type="spellEnd"/>
            <w:r w:rsidR="00C46A04">
              <w:rPr>
                <w:rFonts w:ascii="Times New Roman" w:hAnsi="Times New Roman"/>
                <w:sz w:val="24"/>
                <w:szCs w:val="24"/>
              </w:rPr>
              <w:t xml:space="preserve"> реформы.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885">
              <w:rPr>
                <w:rFonts w:ascii="Times New Roman" w:hAnsi="Times New Roman"/>
                <w:sz w:val="24"/>
                <w:szCs w:val="24"/>
              </w:rPr>
              <w:t>Подготовка к семинар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(самостоятельно подобрать и проработать материал по странам:</w:t>
            </w:r>
            <w:proofErr w:type="gramEnd"/>
            <w:r w:rsidR="001B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Англия, Франция, США,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ыполнить краткий конспект, придерживаясь предложенного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лана.)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C46A04">
        <w:trPr>
          <w:gridAfter w:val="1"/>
          <w:wAfter w:w="6" w:type="dxa"/>
          <w:trHeight w:val="5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современной истории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E7F80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E7F80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7F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A91548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48">
              <w:rPr>
                <w:rFonts w:ascii="Times New Roman" w:hAnsi="Times New Roman"/>
                <w:sz w:val="24"/>
                <w:szCs w:val="24"/>
              </w:rPr>
              <w:t>Особенности современной истории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63">
              <w:rPr>
                <w:rFonts w:ascii="Times New Roman" w:hAnsi="Times New Roman"/>
                <w:sz w:val="24"/>
                <w:szCs w:val="24"/>
              </w:rPr>
              <w:t>Особенности современной истории. Понятие «капиталистический мир-экономика». Мировая капиталистическая система в последней трети XX века. Ослабление экономической гегемонии США. Усиление ЕС и Японии. Экономический рывок КНР. Россия между Азией и Европой. Мировая капиталистическая система на рубеже ХХ-ХХ</w:t>
            </w:r>
            <w:r w:rsidRPr="003C3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="00C4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463">
              <w:rPr>
                <w:rFonts w:ascii="Times New Roman" w:hAnsi="Times New Roman"/>
                <w:sz w:val="24"/>
                <w:szCs w:val="24"/>
              </w:rPr>
              <w:t>Осн</w:t>
            </w:r>
            <w:r w:rsidR="00C46A04">
              <w:rPr>
                <w:rFonts w:ascii="Times New Roman" w:hAnsi="Times New Roman"/>
                <w:sz w:val="24"/>
                <w:szCs w:val="24"/>
              </w:rPr>
              <w:t xml:space="preserve">овные противоречия </w:t>
            </w:r>
            <w:proofErr w:type="spellStart"/>
            <w:proofErr w:type="gramStart"/>
            <w:r w:rsidR="00C46A04">
              <w:rPr>
                <w:rFonts w:ascii="Times New Roman" w:hAnsi="Times New Roman"/>
                <w:sz w:val="24"/>
                <w:szCs w:val="24"/>
              </w:rPr>
              <w:t>мир-системы</w:t>
            </w:r>
            <w:proofErr w:type="spellEnd"/>
            <w:proofErr w:type="gramEnd"/>
            <w:r w:rsidR="00C46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AC1D1A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1D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1D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AC1D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Неолиберальная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эра в странах З</w:t>
            </w:r>
            <w:r w:rsidRPr="00AC1D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апада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AC1D1A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AC1D1A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AC1D1A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1D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26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E7F80" w:rsidRDefault="00BD393B" w:rsidP="001C6A28">
            <w:pPr>
              <w:pStyle w:val="ae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Неолиберальная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эра в странах Запада.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46A04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Неолиберализм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: теория и практика. США в последней четверти ХХ в.: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неолиберальная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от Рейгана до Буша и ее результаты. США на рубеже ХХ-ХХ</w:t>
            </w:r>
            <w:r w:rsidRPr="003C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вв. Канада в последней четверти ХХ 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. Канада на рубеже веков.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Неолиберализм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 в последней четверти ХХ 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 Великобритания на рубеже веков. ФРГ и ГДР в 1980-е гг. ФРГ на рубеже ХХ-ХХ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вв. Франция в последней четверти ХХ века: от социального реформирования к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неолиберализму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 Франция на рубеже ХХ-ХХ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C46A04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1C6A28">
        <w:trPr>
          <w:gridAfter w:val="1"/>
          <w:wAfter w:w="6" w:type="dxa"/>
          <w:trHeight w:val="10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Подготовка к семинар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(самостоятельно подобрать и проработать материал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ыполнить краткий конспект, придерживаясь предложенного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лана.)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C46A04">
        <w:trPr>
          <w:gridAfter w:val="1"/>
          <w:wAfter w:w="6" w:type="dxa"/>
          <w:trHeight w:val="6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Страны Азии на рубеже 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ХХ</w:t>
            </w:r>
            <w:r w:rsidRPr="00C74F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C74FC2" w:rsidRDefault="00BD393B" w:rsidP="001C6A28">
            <w:pPr>
              <w:pStyle w:val="ae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в КНР</w:t>
            </w:r>
            <w:r w:rsidRPr="00C74F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9F7B76" w:rsidRDefault="00BD393B" w:rsidP="001C6A28">
            <w:pPr>
              <w:pStyle w:val="ae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B76">
              <w:rPr>
                <w:rFonts w:ascii="Times New Roman" w:hAnsi="Times New Roman"/>
                <w:sz w:val="24"/>
                <w:szCs w:val="24"/>
              </w:rPr>
              <w:t>Япония и «новые драконы».</w:t>
            </w: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C74FC2" w:rsidRDefault="00BD393B" w:rsidP="001C6A28">
            <w:pPr>
              <w:pStyle w:val="ae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Дэна Сяопина 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и развитие КНР в конце ХХ – начале 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 в современном мире.</w:t>
            </w:r>
          </w:p>
          <w:p w:rsidR="00BD393B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3B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Япония на рубеже веков. «Новые драконы» в АТР: Южная Корея, Сингапур, Гонконг, Тайвань. </w:t>
            </w:r>
          </w:p>
          <w:p w:rsidR="00BD393B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Индия на рубеже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93B" w:rsidRPr="00057885" w:rsidRDefault="00BD393B" w:rsidP="001C6A28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057885" w:rsidRDefault="00C46A04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BD393B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</w:t>
            </w:r>
          </w:p>
        </w:tc>
      </w:tr>
      <w:tr w:rsidR="00BD393B" w:rsidRPr="00057885" w:rsidTr="00E03D40">
        <w:trPr>
          <w:gridAfter w:val="1"/>
          <w:wAfter w:w="6" w:type="dxa"/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</w:t>
            </w:r>
            <w:r>
              <w:rPr>
                <w:rFonts w:ascii="Times New Roman" w:hAnsi="Times New Roman"/>
                <w:sz w:val="24"/>
                <w:szCs w:val="24"/>
              </w:rPr>
              <w:t>Будущее мировой капиталистической системы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D393B" w:rsidRPr="00057885" w:rsidTr="00E03D40">
        <w:trPr>
          <w:gridAfter w:val="1"/>
          <w:wAfter w:w="6" w:type="dxa"/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Страны Запада на рубеже 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ХХ</w:t>
            </w:r>
            <w:r w:rsidRPr="00C74F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4C1661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4C1661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16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F7B76" w:rsidRDefault="00BD393B" w:rsidP="001C6A28">
            <w:pPr>
              <w:pStyle w:val="ae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7B76">
              <w:rPr>
                <w:rFonts w:ascii="Times New Roman" w:hAnsi="Times New Roman"/>
                <w:sz w:val="24"/>
                <w:szCs w:val="24"/>
              </w:rPr>
              <w:t>Страны Запада на рубеже Х</w:t>
            </w:r>
            <w:proofErr w:type="gramStart"/>
            <w:r w:rsidRPr="009F7B76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9F7B76">
              <w:rPr>
                <w:rFonts w:ascii="Times New Roman" w:hAnsi="Times New Roman"/>
                <w:sz w:val="24"/>
                <w:szCs w:val="24"/>
              </w:rPr>
              <w:t xml:space="preserve"> ХХ </w:t>
            </w:r>
            <w:r w:rsidRPr="009F7B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7B76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Современная мировая капиталистическая система. Геополитические альтернативы в цивилизациях на рубеже ХХ-ХХ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веков: глобальные проблемы человечества и проблемы глобализации. Информационная революция в странах Запада конца ХХ века. Постиндустриальное общество: параметры и 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характер социального устройства. Характер участия членов общества в управлении его делами. Господствующий характер экономических отношений. Общий характер организационного и технического уровня. Структура занятости. Характер поселений. Уровень и масштабы образования. Характер развития научных знаний и роль науки в жизни общества.</w:t>
            </w:r>
          </w:p>
          <w:p w:rsidR="00BD393B" w:rsidRPr="00C46A04" w:rsidRDefault="00BD393B" w:rsidP="001C6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463">
              <w:rPr>
                <w:rFonts w:ascii="Times New Roman" w:hAnsi="Times New Roman"/>
                <w:sz w:val="24"/>
                <w:szCs w:val="24"/>
              </w:rPr>
              <w:t xml:space="preserve">Интеграция. Перспективы интеграционных процессов в начале XXI века. Особенности развития США, Японии, стран Западной и Восточной Европы, России. </w:t>
            </w:r>
            <w:proofErr w:type="spellStart"/>
            <w:r w:rsidRPr="003C3463">
              <w:rPr>
                <w:rFonts w:ascii="Times New Roman" w:hAnsi="Times New Roman"/>
                <w:sz w:val="24"/>
                <w:szCs w:val="24"/>
              </w:rPr>
              <w:t>Вестернизация</w:t>
            </w:r>
            <w:proofErr w:type="spell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и новые формы модернизации в странах Юго-Восточной Азии. Динамичность развития на рубеже ХХ-ХХ</w:t>
            </w:r>
            <w:proofErr w:type="gramStart"/>
            <w:r w:rsidRPr="003C34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C3463">
              <w:rPr>
                <w:rFonts w:ascii="Times New Roman" w:hAnsi="Times New Roman"/>
                <w:sz w:val="24"/>
                <w:szCs w:val="24"/>
              </w:rPr>
              <w:t xml:space="preserve"> веков: способность стран к модернизации и проблемы существования.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4C1661" w:rsidRDefault="00154975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4C1661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9F7B76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  <w:proofErr w:type="gramEnd"/>
            <w:r w:rsidRPr="009F7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53744" w:rsidRPr="009F7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F7B76">
              <w:rPr>
                <w:rFonts w:ascii="Times New Roman" w:hAnsi="Times New Roman"/>
                <w:b/>
                <w:sz w:val="24"/>
                <w:szCs w:val="24"/>
              </w:rPr>
              <w:t xml:space="preserve"> 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9F7B76">
              <w:rPr>
                <w:rFonts w:ascii="Times New Roman" w:hAnsi="Times New Roman"/>
                <w:b/>
                <w:sz w:val="24"/>
                <w:szCs w:val="24"/>
              </w:rPr>
              <w:t xml:space="preserve"> на рубеже Х</w:t>
            </w:r>
            <w:proofErr w:type="gramStart"/>
            <w:r w:rsidRPr="009F7B76">
              <w:rPr>
                <w:rFonts w:ascii="Times New Roman" w:hAnsi="Times New Roman"/>
                <w:b/>
                <w:sz w:val="24"/>
                <w:szCs w:val="24"/>
              </w:rPr>
              <w:t>Х-</w:t>
            </w:r>
            <w:proofErr w:type="gramEnd"/>
            <w:r w:rsidRPr="009F7B76">
              <w:rPr>
                <w:rFonts w:ascii="Times New Roman" w:hAnsi="Times New Roman"/>
                <w:b/>
                <w:sz w:val="24"/>
                <w:szCs w:val="24"/>
              </w:rPr>
              <w:t xml:space="preserve"> ХХ </w:t>
            </w:r>
            <w:r w:rsidRPr="009F7B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F7B76">
              <w:rPr>
                <w:rFonts w:ascii="Times New Roman" w:hAnsi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D87112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7112">
              <w:rPr>
                <w:rFonts w:ascii="Times New Roman" w:hAnsi="Times New Roman"/>
                <w:sz w:val="24"/>
                <w:szCs w:val="24"/>
              </w:rPr>
              <w:t>Россия на рубеже Х</w:t>
            </w:r>
            <w:proofErr w:type="gramStart"/>
            <w:r w:rsidRPr="00D87112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D87112">
              <w:rPr>
                <w:rFonts w:ascii="Times New Roman" w:hAnsi="Times New Roman"/>
                <w:sz w:val="24"/>
                <w:szCs w:val="24"/>
              </w:rPr>
              <w:t xml:space="preserve"> ХХ </w:t>
            </w:r>
            <w:r w:rsidRPr="00D871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7112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90-е годы ХХ века: переход к рынку. 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Проблемы в экономической и социально-политической сферах.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управленческой структуры. Президент Б.Ельцин: политический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олитический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кризис 1993 г. Программы рыночных преобразований в стране (Е.Гайдар, Г.Явлинский). Приватизация государственной собственности, методы ее осуществления и последствия. Изменения в социальной структуре российского общества. Духовная жизнь в России на рубеже ХХ-ХХ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веков: кризис мировоззрения; попытки осмысления прошлого и настоящего России, причин тяжелых испытаний конца ХХ века; падение общекультурного уровня населения; кризис морали; засилье «массовой культуры»; начало реформы системы образования и его деидеологизация.</w:t>
            </w:r>
          </w:p>
          <w:p w:rsidR="00BD393B" w:rsidRPr="003C3463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России на рубеже ХХ-ХХ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веков. Конституция 1993 г. Итоги и перспективы реформирования политической системы России. Президент В.Путин: политический портрет. Продолжение политики реформ. Национальная политика и национальные проблемы. Геополитическое положение России после распада СССР и корректировка внешней политики в новых условиях. Отношения России со странами «ближнего зарубежья». </w:t>
            </w:r>
            <w:r w:rsidRPr="003C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России на судьбы «постсоветского пространства». Русские – разделенный народ. Проблемы русскоязычного населения в странах СНГ и «ближнего зарубежья». Проблемы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бывших советских республик. Отношения с Западом. Проблемы отношений России с блоком НАТО и расширения границ стран НАТО на Восток. Отношения России со странами Азии (Китаем, Японией). Отношения России с мусульманским миром.</w:t>
            </w:r>
          </w:p>
          <w:p w:rsidR="00BD393B" w:rsidRPr="00C46A04" w:rsidRDefault="00BD393B" w:rsidP="001C6A2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Россия и западноевропейская цивилизация в начале 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века: проблемы нового миропорядка. Проблема беженцев и этнических меньшинств. Проблема трудовых ресурсов и демографическая </w:t>
            </w:r>
            <w:proofErr w:type="spell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ООН в современном мире: возможности решений национальных, военных, региональных проблем и конфликтов. Роль политических лидеров в судьбах мировой цивилизации. Вклад России в решение глобальных проблем человечества в ХХ</w:t>
            </w:r>
            <w:proofErr w:type="gramStart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C3463">
              <w:rPr>
                <w:rFonts w:ascii="Times New Roman" w:hAnsi="Times New Roman" w:cs="Times New Roman"/>
                <w:sz w:val="24"/>
                <w:szCs w:val="24"/>
              </w:rPr>
              <w:t xml:space="preserve"> веке. Перспективы российской цивилизации. П</w:t>
            </w:r>
            <w:r w:rsidR="00C46A04">
              <w:rPr>
                <w:rFonts w:ascii="Times New Roman" w:hAnsi="Times New Roman" w:cs="Times New Roman"/>
                <w:sz w:val="24"/>
                <w:szCs w:val="24"/>
              </w:rPr>
              <w:t>ерспективы мировой цивилизации.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D87112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D393B" w:rsidRPr="00057885" w:rsidTr="00E03D40">
        <w:trPr>
          <w:gridAfter w:val="1"/>
          <w:wAfter w:w="6" w:type="dxa"/>
          <w:trHeight w:val="169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BD393B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дискуссии на тему: «</w:t>
            </w:r>
            <w:r>
              <w:rPr>
                <w:rFonts w:ascii="Times New Roman" w:hAnsi="Times New Roman"/>
                <w:sz w:val="24"/>
                <w:szCs w:val="24"/>
              </w:rPr>
              <w:t>Будущее мировой капиталистической системы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D393B" w:rsidRPr="004C1661" w:rsidRDefault="00BD393B" w:rsidP="001C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выступлений на семинарах.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</w:t>
            </w: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D393B" w:rsidRPr="00057885" w:rsidTr="00E03D40">
        <w:trPr>
          <w:gridAfter w:val="1"/>
          <w:wAfter w:w="6" w:type="dxa"/>
          <w:trHeight w:val="37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Итоговое контрольное занятие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977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BD393B" w:rsidRPr="00057885" w:rsidTr="00E03D40">
        <w:trPr>
          <w:gridAfter w:val="1"/>
          <w:wAfter w:w="6" w:type="dxa"/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057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04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9770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6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(с.р.-</w:t>
            </w:r>
            <w:r w:rsidR="000C43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Pr="00057885" w:rsidRDefault="00BD393B" w:rsidP="001C6A2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D393B" w:rsidRPr="00057885" w:rsidRDefault="00BD393B" w:rsidP="00BD393B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  <w:sectPr w:rsidR="00BD393B" w:rsidRPr="00057885" w:rsidSect="003C3463">
          <w:pgSz w:w="16840" w:h="11907" w:orient="landscape"/>
          <w:pgMar w:top="1134" w:right="567" w:bottom="1134" w:left="1418" w:header="709" w:footer="709" w:gutter="0"/>
          <w:cols w:space="720"/>
          <w:docGrid w:linePitch="326"/>
        </w:sectPr>
      </w:pPr>
    </w:p>
    <w:p w:rsidR="00BD393B" w:rsidRDefault="00BD393B" w:rsidP="009A1321">
      <w:pPr>
        <w:keepNext/>
        <w:spacing w:after="0"/>
        <w:outlineLvl w:val="4"/>
        <w:rPr>
          <w:rFonts w:ascii="Times New Roman" w:hAnsi="Times New Roman"/>
          <w:b/>
          <w:sz w:val="24"/>
          <w:szCs w:val="24"/>
        </w:rPr>
      </w:pPr>
      <w:r w:rsidRPr="006C17D1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3721FD" w:rsidRDefault="003721FD" w:rsidP="003721FD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502ECA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502EC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02ECA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721FD" w:rsidRPr="00502ECA" w:rsidRDefault="003721FD" w:rsidP="003721FD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5B10F8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5B10F8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5B1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0F8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5B1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0F8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5B10F8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5B10F8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5B10F8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5B10F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B10F8">
        <w:rPr>
          <w:rFonts w:ascii="Times New Roman" w:hAnsi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5B10F8">
        <w:rPr>
          <w:rFonts w:ascii="Times New Roman" w:hAnsi="Times New Roman"/>
          <w:sz w:val="24"/>
          <w:szCs w:val="24"/>
        </w:rPr>
        <w:t>представителй</w:t>
      </w:r>
      <w:proofErr w:type="spellEnd"/>
      <w:r w:rsidRPr="005B10F8">
        <w:rPr>
          <w:rFonts w:ascii="Times New Roman" w:hAnsi="Times New Roman"/>
          <w:sz w:val="24"/>
          <w:szCs w:val="24"/>
        </w:rPr>
        <w:t>) в любой доступной дистанционной форме.</w:t>
      </w:r>
    </w:p>
    <w:p w:rsidR="003721FD" w:rsidRPr="000C4317" w:rsidRDefault="003721FD" w:rsidP="009A1321">
      <w:pPr>
        <w:keepNext/>
        <w:spacing w:after="0"/>
        <w:outlineLvl w:val="4"/>
        <w:rPr>
          <w:rFonts w:ascii="Times New Roman" w:hAnsi="Times New Roman"/>
          <w:b/>
          <w:sz w:val="24"/>
          <w:szCs w:val="24"/>
        </w:rPr>
      </w:pPr>
    </w:p>
    <w:p w:rsidR="00BD393B" w:rsidRPr="0097703B" w:rsidRDefault="00BD393B" w:rsidP="009A1321">
      <w:pPr>
        <w:keepNext/>
        <w:spacing w:after="0"/>
        <w:outlineLvl w:val="4"/>
        <w:rPr>
          <w:rFonts w:ascii="Times New Roman" w:hAnsi="Times New Roman"/>
          <w:b/>
          <w:sz w:val="24"/>
          <w:szCs w:val="24"/>
        </w:rPr>
      </w:pPr>
      <w:r w:rsidRPr="0097703B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BD393B" w:rsidRPr="006C17D1" w:rsidRDefault="00BD393B" w:rsidP="0097703B">
      <w:pPr>
        <w:keepNext/>
        <w:spacing w:after="0"/>
        <w:jc w:val="center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D393B" w:rsidRPr="00502ECA" w:rsidRDefault="00BD393B" w:rsidP="0097703B">
      <w:pPr>
        <w:keepNext/>
        <w:spacing w:after="0"/>
        <w:jc w:val="both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02ECA">
        <w:rPr>
          <w:rFonts w:ascii="Times New Roman" w:hAnsi="Times New Roman"/>
          <w:sz w:val="24"/>
          <w:szCs w:val="24"/>
        </w:rPr>
        <w:t>Оборудование учебного кабинета: рабочая доска, наглядные пособия (учебники, плакаты, карточки, статистические  материалы, географические карты (политическая, исторические карты регионов мира, тестовый материал, индивидуальные карты мониторинга учебных знаний)</w:t>
      </w:r>
      <w:r w:rsidR="00502ECA" w:rsidRPr="00502ECA">
        <w:rPr>
          <w:rFonts w:ascii="Times New Roman" w:hAnsi="Times New Roman"/>
          <w:sz w:val="24"/>
          <w:szCs w:val="24"/>
        </w:rPr>
        <w:t>.</w:t>
      </w:r>
      <w:proofErr w:type="gramEnd"/>
    </w:p>
    <w:p w:rsidR="00BD393B" w:rsidRDefault="00BD393B" w:rsidP="0097703B">
      <w:pPr>
        <w:keepNext/>
        <w:spacing w:after="0"/>
        <w:outlineLvl w:val="4"/>
        <w:rPr>
          <w:rFonts w:ascii="Times New Roman" w:hAnsi="Times New Roman"/>
          <w:sz w:val="24"/>
          <w:szCs w:val="24"/>
        </w:rPr>
      </w:pPr>
      <w:r w:rsidRPr="00502ECA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502EC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02ECA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5B10F8" w:rsidRPr="005B10F8" w:rsidRDefault="005B10F8" w:rsidP="005B10F8">
      <w:pPr>
        <w:keepNext/>
        <w:spacing w:after="0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5B10F8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5B10F8" w:rsidRDefault="005B10F8" w:rsidP="005B10F8">
      <w:pPr>
        <w:keepNext/>
        <w:spacing w:after="0"/>
        <w:outlineLvl w:val="4"/>
        <w:rPr>
          <w:rFonts w:ascii="Times New Roman" w:hAnsi="Times New Roman"/>
          <w:sz w:val="24"/>
          <w:szCs w:val="24"/>
        </w:rPr>
      </w:pPr>
      <w:r w:rsidRPr="005B10F8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76FA0" w:rsidRPr="00502ECA" w:rsidRDefault="00876FA0" w:rsidP="005B10F8">
      <w:pPr>
        <w:keepNext/>
        <w:spacing w:after="0"/>
        <w:outlineLvl w:val="4"/>
        <w:rPr>
          <w:rFonts w:ascii="Times New Roman" w:hAnsi="Times New Roman"/>
          <w:sz w:val="24"/>
          <w:szCs w:val="24"/>
        </w:rPr>
      </w:pPr>
    </w:p>
    <w:p w:rsidR="00BD393B" w:rsidRPr="00876FA0" w:rsidRDefault="00BD393B" w:rsidP="00876FA0">
      <w:pPr>
        <w:pStyle w:val="ae"/>
        <w:keepNext/>
        <w:numPr>
          <w:ilvl w:val="1"/>
          <w:numId w:val="42"/>
        </w:numPr>
        <w:spacing w:after="0"/>
        <w:outlineLvl w:val="4"/>
        <w:rPr>
          <w:rFonts w:ascii="Times New Roman" w:hAnsi="Times New Roman"/>
          <w:b/>
          <w:sz w:val="24"/>
          <w:szCs w:val="24"/>
        </w:rPr>
      </w:pPr>
      <w:r w:rsidRPr="00876FA0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76FA0" w:rsidRPr="00876FA0" w:rsidRDefault="00876FA0" w:rsidP="00876FA0">
      <w:pPr>
        <w:pStyle w:val="ae"/>
        <w:keepNext/>
        <w:spacing w:after="0"/>
        <w:ind w:left="765"/>
        <w:outlineLvl w:val="4"/>
        <w:rPr>
          <w:rFonts w:ascii="Times New Roman" w:hAnsi="Times New Roman"/>
          <w:b/>
          <w:sz w:val="24"/>
          <w:szCs w:val="24"/>
        </w:rPr>
      </w:pPr>
    </w:p>
    <w:p w:rsidR="005F677A" w:rsidRDefault="00502ECA" w:rsidP="005F677A">
      <w:pPr>
        <w:tabs>
          <w:tab w:val="left" w:pos="900"/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5F677A" w:rsidRPr="005F677A" w:rsidTr="005F677A">
        <w:trPr>
          <w:trHeight w:val="10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77A" w:rsidRPr="005F677A" w:rsidRDefault="005F677A" w:rsidP="005F677A">
            <w:pPr>
              <w:spacing w:after="0" w:line="240" w:lineRule="auto"/>
              <w:rPr>
                <w:sz w:val="20"/>
                <w:szCs w:val="20"/>
              </w:rPr>
            </w:pPr>
            <w:r w:rsidRPr="005F677A">
              <w:rPr>
                <w:sz w:val="20"/>
                <w:szCs w:val="20"/>
              </w:rPr>
              <w:t>Артемов, В. В. История (для всех специальностей СПО) [Текст]</w:t>
            </w:r>
            <w:proofErr w:type="gramStart"/>
            <w:r w:rsidRPr="005F677A">
              <w:rPr>
                <w:sz w:val="20"/>
                <w:szCs w:val="20"/>
              </w:rPr>
              <w:t xml:space="preserve"> :</w:t>
            </w:r>
            <w:proofErr w:type="gramEnd"/>
            <w:r w:rsidRPr="005F677A">
              <w:rPr>
                <w:sz w:val="20"/>
                <w:szCs w:val="20"/>
              </w:rPr>
              <w:t xml:space="preserve"> учебник для студентов среднего профессионального образования / Виктор Владимирович, Ю. Н. </w:t>
            </w:r>
            <w:proofErr w:type="spellStart"/>
            <w:r w:rsidRPr="005F677A">
              <w:rPr>
                <w:sz w:val="20"/>
                <w:szCs w:val="20"/>
              </w:rPr>
              <w:t>Лубченков</w:t>
            </w:r>
            <w:proofErr w:type="spellEnd"/>
            <w:r w:rsidRPr="005F677A">
              <w:rPr>
                <w:sz w:val="20"/>
                <w:szCs w:val="20"/>
              </w:rPr>
              <w:t xml:space="preserve"> ; В. В. Артемов, Ю. Н. </w:t>
            </w:r>
            <w:proofErr w:type="spellStart"/>
            <w:r w:rsidRPr="005F677A">
              <w:rPr>
                <w:sz w:val="20"/>
                <w:szCs w:val="20"/>
              </w:rPr>
              <w:t>Лубченков</w:t>
            </w:r>
            <w:proofErr w:type="spellEnd"/>
            <w:r w:rsidRPr="005F677A">
              <w:rPr>
                <w:sz w:val="20"/>
                <w:szCs w:val="20"/>
              </w:rPr>
              <w:t>. - 6-е издание. - Москва</w:t>
            </w:r>
            <w:proofErr w:type="gramStart"/>
            <w:r w:rsidRPr="005F677A">
              <w:rPr>
                <w:sz w:val="20"/>
                <w:szCs w:val="20"/>
              </w:rPr>
              <w:t xml:space="preserve"> :</w:t>
            </w:r>
            <w:proofErr w:type="gramEnd"/>
            <w:r w:rsidRPr="005F677A">
              <w:rPr>
                <w:sz w:val="20"/>
                <w:szCs w:val="20"/>
              </w:rPr>
              <w:t xml:space="preserve"> Издательский центр "Академия", 2017. - 256 с. - Заказ № 39808. - ISBN 978-5-4468-4410-4. (Накладная №26, 34)</w:t>
            </w:r>
          </w:p>
        </w:tc>
      </w:tr>
      <w:tr w:rsidR="005F677A" w:rsidRPr="005F677A" w:rsidTr="005F677A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77A" w:rsidRPr="005F677A" w:rsidRDefault="005F677A" w:rsidP="005F677A">
            <w:pPr>
              <w:spacing w:after="0" w:line="240" w:lineRule="auto"/>
              <w:rPr>
                <w:sz w:val="20"/>
                <w:szCs w:val="20"/>
              </w:rPr>
            </w:pPr>
            <w:r w:rsidRPr="005F677A">
              <w:rPr>
                <w:sz w:val="20"/>
                <w:szCs w:val="20"/>
              </w:rPr>
              <w:t>Артемов, В. В. История [Текст]</w:t>
            </w:r>
            <w:proofErr w:type="gramStart"/>
            <w:r w:rsidRPr="005F677A">
              <w:rPr>
                <w:sz w:val="20"/>
                <w:szCs w:val="20"/>
              </w:rPr>
              <w:t xml:space="preserve"> :</w:t>
            </w:r>
            <w:proofErr w:type="gramEnd"/>
            <w:r w:rsidRPr="005F677A">
              <w:rPr>
                <w:sz w:val="20"/>
                <w:szCs w:val="20"/>
              </w:rPr>
              <w:t xml:space="preserve"> учебник для студентов учреждений среднего профессионального образования / Виктор Владимирович, Ю. Н. </w:t>
            </w:r>
            <w:proofErr w:type="spellStart"/>
            <w:r w:rsidRPr="005F677A">
              <w:rPr>
                <w:sz w:val="20"/>
                <w:szCs w:val="20"/>
              </w:rPr>
              <w:t>Лубченков</w:t>
            </w:r>
            <w:proofErr w:type="spellEnd"/>
            <w:r w:rsidRPr="005F677A">
              <w:rPr>
                <w:sz w:val="20"/>
                <w:szCs w:val="20"/>
              </w:rPr>
              <w:t xml:space="preserve"> ; В. В. Артемов, Ю. Н. </w:t>
            </w:r>
            <w:proofErr w:type="spellStart"/>
            <w:r w:rsidRPr="005F677A">
              <w:rPr>
                <w:sz w:val="20"/>
                <w:szCs w:val="20"/>
              </w:rPr>
              <w:t>Лубченков</w:t>
            </w:r>
            <w:proofErr w:type="spellEnd"/>
            <w:r w:rsidRPr="005F677A">
              <w:rPr>
                <w:sz w:val="20"/>
                <w:szCs w:val="20"/>
              </w:rPr>
              <w:t>. - 18-е издание. - Москва</w:t>
            </w:r>
            <w:proofErr w:type="gramStart"/>
            <w:r w:rsidRPr="005F677A">
              <w:rPr>
                <w:sz w:val="20"/>
                <w:szCs w:val="20"/>
              </w:rPr>
              <w:t xml:space="preserve"> :</w:t>
            </w:r>
            <w:proofErr w:type="gramEnd"/>
            <w:r w:rsidRPr="005F677A">
              <w:rPr>
                <w:sz w:val="20"/>
                <w:szCs w:val="20"/>
              </w:rPr>
              <w:t xml:space="preserve"> Издательский центр "Академия", 2018. - 448 с. - Заказ № Е-760. - ISBN 978-5-4468-6557-4. (Накладная №26,34)</w:t>
            </w:r>
          </w:p>
        </w:tc>
      </w:tr>
    </w:tbl>
    <w:p w:rsidR="001C6A28" w:rsidRDefault="001C6A28" w:rsidP="005F677A">
      <w:pPr>
        <w:tabs>
          <w:tab w:val="left" w:pos="90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FB65DC" w:rsidRDefault="00FB65DC" w:rsidP="00475432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B65DC" w:rsidRDefault="00FB65DC" w:rsidP="00475432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B65DC" w:rsidRDefault="00FB65DC" w:rsidP="00475432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B65DC" w:rsidRDefault="00FB65DC" w:rsidP="00475432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FB65DC" w:rsidRDefault="00FB65DC" w:rsidP="00475432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1C6A28" w:rsidRDefault="001C6A28" w:rsidP="00475432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BD393B" w:rsidRDefault="00BD393B" w:rsidP="009A1321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C17D1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p w:rsidR="00566199" w:rsidRPr="006C17D1" w:rsidRDefault="00566199" w:rsidP="00566199">
      <w:pPr>
        <w:widowControl w:val="0"/>
        <w:spacing w:after="0" w:line="240" w:lineRule="auto"/>
        <w:ind w:left="212" w:right="1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6199">
        <w:rPr>
          <w:rFonts w:ascii="Times New Roman" w:hAnsi="Times New Roman"/>
          <w:b/>
          <w:spacing w:val="-1"/>
          <w:sz w:val="24"/>
          <w:szCs w:val="24"/>
          <w:lang w:eastAsia="en-US"/>
        </w:rPr>
        <w:t>Контроль</w:t>
      </w:r>
      <w:r w:rsidRPr="00566199">
        <w:rPr>
          <w:rFonts w:ascii="Times New Roman" w:hAnsi="Times New Roman"/>
          <w:b/>
          <w:spacing w:val="16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566199">
        <w:rPr>
          <w:rFonts w:ascii="Times New Roman" w:hAnsi="Times New Roman"/>
          <w:b/>
          <w:spacing w:val="16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b/>
          <w:spacing w:val="-1"/>
          <w:sz w:val="24"/>
          <w:szCs w:val="24"/>
          <w:lang w:eastAsia="en-US"/>
        </w:rPr>
        <w:t>оценка</w:t>
      </w:r>
      <w:r w:rsidRPr="00566199">
        <w:rPr>
          <w:rFonts w:ascii="Times New Roman" w:hAnsi="Times New Roman"/>
          <w:b/>
          <w:spacing w:val="20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результатов</w:t>
      </w:r>
      <w:r w:rsidRPr="00566199">
        <w:rPr>
          <w:rFonts w:ascii="Times New Roman" w:hAnsi="Times New Roman"/>
          <w:spacing w:val="17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освоения</w:t>
      </w:r>
      <w:r w:rsidRPr="00566199">
        <w:rPr>
          <w:rFonts w:ascii="Times New Roman" w:hAnsi="Times New Roman"/>
          <w:spacing w:val="20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учебной</w:t>
      </w:r>
      <w:r w:rsidRPr="00566199">
        <w:rPr>
          <w:rFonts w:ascii="Times New Roman" w:hAnsi="Times New Roman"/>
          <w:spacing w:val="17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дисциплины</w:t>
      </w:r>
      <w:r w:rsidRPr="00566199">
        <w:rPr>
          <w:rFonts w:ascii="Times New Roman" w:hAnsi="Times New Roman"/>
          <w:spacing w:val="15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осуществляется</w:t>
      </w:r>
      <w:r w:rsidRPr="00566199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преподавателем</w:t>
      </w:r>
      <w:r w:rsidRPr="00566199">
        <w:rPr>
          <w:rFonts w:ascii="Times New Roman" w:hAnsi="Times New Roman"/>
          <w:spacing w:val="7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z w:val="24"/>
          <w:szCs w:val="24"/>
          <w:lang w:eastAsia="en-US"/>
        </w:rPr>
        <w:t>в</w:t>
      </w:r>
      <w:r w:rsidRPr="00566199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процессе</w:t>
      </w:r>
      <w:r w:rsidRPr="00566199">
        <w:rPr>
          <w:rFonts w:ascii="Times New Roman" w:hAnsi="Times New Roman"/>
          <w:spacing w:val="7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проведения</w:t>
      </w:r>
      <w:r w:rsidRPr="00566199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практических</w:t>
      </w:r>
      <w:r w:rsidRPr="00566199">
        <w:rPr>
          <w:rFonts w:ascii="Times New Roman" w:hAnsi="Times New Roman"/>
          <w:spacing w:val="7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занятий</w:t>
      </w:r>
      <w:r w:rsidRPr="00566199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z w:val="24"/>
          <w:szCs w:val="24"/>
          <w:lang w:eastAsia="en-US"/>
        </w:rPr>
        <w:t>и</w:t>
      </w:r>
      <w:r w:rsidRPr="00566199">
        <w:rPr>
          <w:rFonts w:ascii="Times New Roman" w:hAnsi="Times New Roman"/>
          <w:spacing w:val="8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лабораторных</w:t>
      </w:r>
      <w:r w:rsidRPr="00566199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работ,</w:t>
      </w:r>
      <w:r w:rsidRPr="00566199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тестирования,</w:t>
      </w:r>
      <w:r w:rsidRPr="00566199">
        <w:rPr>
          <w:rFonts w:ascii="Times New Roman" w:hAnsi="Times New Roman"/>
          <w:spacing w:val="21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z w:val="24"/>
          <w:szCs w:val="24"/>
          <w:lang w:eastAsia="en-US"/>
        </w:rPr>
        <w:t>а</w:t>
      </w:r>
      <w:r w:rsidRPr="00566199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также</w:t>
      </w:r>
      <w:r w:rsidRPr="00566199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выполнения</w:t>
      </w:r>
      <w:r w:rsidRPr="00566199">
        <w:rPr>
          <w:rFonts w:ascii="Times New Roman" w:hAnsi="Times New Roman"/>
          <w:spacing w:val="23"/>
          <w:sz w:val="24"/>
          <w:szCs w:val="24"/>
          <w:lang w:eastAsia="en-US"/>
        </w:rPr>
        <w:t xml:space="preserve"> </w:t>
      </w:r>
      <w:proofErr w:type="gramStart"/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обучающимися</w:t>
      </w:r>
      <w:proofErr w:type="gramEnd"/>
      <w:r w:rsidRPr="00566199">
        <w:rPr>
          <w:rFonts w:ascii="Times New Roman" w:hAnsi="Times New Roman"/>
          <w:spacing w:val="20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индивидуальных</w:t>
      </w:r>
      <w:r w:rsidRPr="00566199">
        <w:rPr>
          <w:rFonts w:ascii="Times New Roman" w:hAnsi="Times New Roman"/>
          <w:spacing w:val="22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заданий,</w:t>
      </w:r>
      <w:r w:rsidRPr="00566199">
        <w:rPr>
          <w:rFonts w:ascii="Times New Roman" w:hAnsi="Times New Roman"/>
          <w:spacing w:val="19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z w:val="24"/>
          <w:szCs w:val="24"/>
          <w:lang w:eastAsia="en-US"/>
        </w:rPr>
        <w:t>проектов,</w:t>
      </w:r>
      <w:r w:rsidRPr="00566199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566199">
        <w:rPr>
          <w:rFonts w:ascii="Times New Roman" w:hAnsi="Times New Roman"/>
          <w:spacing w:val="-1"/>
          <w:sz w:val="24"/>
          <w:szCs w:val="24"/>
          <w:lang w:eastAsia="en-US"/>
        </w:rPr>
        <w:t>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BD393B" w:rsidRPr="006C17D1" w:rsidTr="00566199">
        <w:trPr>
          <w:trHeight w:val="8636"/>
        </w:trPr>
        <w:tc>
          <w:tcPr>
            <w:tcW w:w="4644" w:type="dxa"/>
            <w:shd w:val="clear" w:color="auto" w:fill="auto"/>
          </w:tcPr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6C17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 (освоенные умения, усвоенные знания)</w:t>
            </w:r>
          </w:p>
          <w:p w:rsidR="00BD393B" w:rsidRDefault="00BD393B" w:rsidP="00A31E25">
            <w:pPr>
              <w:tabs>
                <w:tab w:val="left" w:pos="26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Обучающийся должен</w:t>
            </w:r>
            <w:r w:rsidR="00A31E25" w:rsidRPr="00566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E2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C17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D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863" w:rsidRDefault="00DF6863" w:rsidP="00A31E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1E25" w:rsidRPr="00A31E25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  <w:r w:rsidR="00D22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863" w:rsidRDefault="00DF6863" w:rsidP="00A31E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25" w:rsidRPr="00A31E25" w:rsidRDefault="00DF6863" w:rsidP="00A31E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1E25" w:rsidRPr="00A31E25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31E25" w:rsidRPr="00A31E25" w:rsidRDefault="00A31E25" w:rsidP="00A31E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A31E25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развития ключевых регионов мира на рубеже XX и XXI вв.;</w:t>
            </w:r>
          </w:p>
          <w:p w:rsidR="00A31E25" w:rsidRPr="00A31E25" w:rsidRDefault="00A31E25" w:rsidP="00A31E2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5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31E25" w:rsidRPr="00A31E25" w:rsidRDefault="00A31E25" w:rsidP="00A31E2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5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31E25" w:rsidRPr="00A31E25" w:rsidRDefault="00A31E25" w:rsidP="00A31E2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5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A31E25" w:rsidRPr="00A31E25" w:rsidRDefault="00A31E25" w:rsidP="00A31E2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5">
              <w:rPr>
                <w:rFonts w:ascii="Times New Roman" w:hAnsi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D393B" w:rsidRPr="006C17D1" w:rsidRDefault="00A31E25" w:rsidP="00A31E25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5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395" w:type="dxa"/>
            <w:shd w:val="clear" w:color="auto" w:fill="auto"/>
          </w:tcPr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6C17D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-Фронтальный опрос.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-Дифференцированный зачет.</w:t>
            </w:r>
          </w:p>
          <w:p w:rsidR="00BD393B" w:rsidRPr="006C17D1" w:rsidRDefault="00BD393B" w:rsidP="00552AAE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93B" w:rsidRPr="0090636F" w:rsidRDefault="00BD393B" w:rsidP="00BD393B">
      <w:pPr>
        <w:keepNext/>
        <w:outlineLvl w:val="4"/>
        <w:rPr>
          <w:rFonts w:ascii="Times New Roman" w:hAnsi="Times New Roman"/>
          <w:sz w:val="24"/>
          <w:szCs w:val="24"/>
        </w:rPr>
      </w:pPr>
    </w:p>
    <w:p w:rsidR="00BD393B" w:rsidRPr="00566199" w:rsidRDefault="00BD393B" w:rsidP="009A1321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566199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дисциплины.</w:t>
      </w:r>
    </w:p>
    <w:p w:rsidR="00BD393B" w:rsidRPr="006C17D1" w:rsidRDefault="00BD393B" w:rsidP="0056619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6C17D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17D1">
        <w:rPr>
          <w:rFonts w:ascii="Times New Roman" w:hAnsi="Times New Roman"/>
          <w:sz w:val="24"/>
          <w:szCs w:val="24"/>
        </w:rPr>
        <w:t xml:space="preserve"> индивидуальных и групповых заданий,</w:t>
      </w:r>
      <w:r w:rsidR="0090636F">
        <w:rPr>
          <w:rFonts w:ascii="Times New Roman" w:hAnsi="Times New Roman"/>
          <w:sz w:val="24"/>
          <w:szCs w:val="24"/>
        </w:rPr>
        <w:t xml:space="preserve"> </w:t>
      </w:r>
      <w:r w:rsidRPr="006C17D1">
        <w:rPr>
          <w:rFonts w:ascii="Times New Roman" w:hAnsi="Times New Roman"/>
          <w:sz w:val="24"/>
          <w:szCs w:val="24"/>
        </w:rPr>
        <w:t>контрольных,</w:t>
      </w:r>
      <w:r w:rsidR="0090636F">
        <w:rPr>
          <w:rFonts w:ascii="Times New Roman" w:hAnsi="Times New Roman"/>
          <w:sz w:val="24"/>
          <w:szCs w:val="24"/>
        </w:rPr>
        <w:t xml:space="preserve"> </w:t>
      </w:r>
      <w:r w:rsidRPr="006C17D1">
        <w:rPr>
          <w:rFonts w:ascii="Times New Roman" w:hAnsi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BD393B" w:rsidRPr="006C17D1" w:rsidRDefault="00BD393B" w:rsidP="0056619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b/>
          <w:sz w:val="24"/>
          <w:szCs w:val="24"/>
        </w:rPr>
        <w:t>Критерии оценки за устный ответ:</w:t>
      </w:r>
      <w:r w:rsidRPr="006C17D1">
        <w:rPr>
          <w:rFonts w:ascii="Times New Roman" w:hAnsi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BD393B" w:rsidRPr="006C17D1" w:rsidRDefault="00BD393B" w:rsidP="0056619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BD393B" w:rsidRPr="006C17D1" w:rsidRDefault="00BD393B" w:rsidP="0056619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lastRenderedPageBreak/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BD393B" w:rsidRPr="006C17D1" w:rsidRDefault="00BD393B" w:rsidP="0056619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BD393B" w:rsidRPr="006C17D1" w:rsidRDefault="00BD393B" w:rsidP="00BD393B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>Критериями оценки «1» считается отсутствие ответа.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 xml:space="preserve">      Критерии оценок тестовых заданий: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>Нормы выставления оценок за практические работы: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 небрежность в оформлении;</w:t>
      </w:r>
    </w:p>
    <w:p w:rsidR="00BD393B" w:rsidRPr="00A31E25" w:rsidRDefault="00BD393B" w:rsidP="00566199">
      <w:pPr>
        <w:pStyle w:val="af"/>
        <w:rPr>
          <w:rFonts w:ascii="Times New Roman" w:hAnsi="Times New Roman"/>
          <w:sz w:val="24"/>
          <w:szCs w:val="24"/>
        </w:rPr>
      </w:pPr>
      <w:r w:rsidRPr="00A31E25">
        <w:rPr>
          <w:rFonts w:ascii="Times New Roman" w:hAnsi="Times New Roman"/>
          <w:sz w:val="24"/>
          <w:szCs w:val="24"/>
        </w:rPr>
        <w:t xml:space="preserve">   «2» - вопрос не раскрыт, серьезные ошибки по содержанию, отсутствие навыков оформления.</w:t>
      </w:r>
    </w:p>
    <w:p w:rsidR="00BD393B" w:rsidRPr="006830BC" w:rsidRDefault="00BD393B" w:rsidP="00BD393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830BC">
        <w:rPr>
          <w:rFonts w:ascii="Times New Roman" w:hAnsi="Times New Roman"/>
          <w:b/>
          <w:sz w:val="24"/>
          <w:szCs w:val="24"/>
        </w:rPr>
        <w:t>Вопросы к зачету по истории для 2 курса Дизайн: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Мировая капиталистическая система на рубеже 19-20 вв.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США на рубеже 19-20 вв.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Германская империя на рубеже 19-20 вв.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Великобритания на рубеже 19-20 вв.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Франция на рубеже 19-20 вв.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Россия в начале 20 века. Русско-японская война.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Революция в России в 1905-1907 гг.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Экономическое и политическое развитие России в 1907-1914 гг.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Первая Мировая война и Россия.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Русские революции 1917 года.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Версальско-Вашингтонская система.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Страны Запада в 1920-е годы.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Кризис 1929 года. «Новый курс» Ф. Д. Рузвельта.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Приход к власти Гитлера. Германия при нацистах.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Вторая Мировая и Великая Отечественная война.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Гражданская война и НЭП.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Индустриализация и коллективизация в СССР.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СССР после Великой Отечественной войны: 1945-1953 гг.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Экономическое и политическое развитие СССР в 1953-1984 гг.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Основные особенности </w:t>
      </w:r>
      <w:proofErr w:type="spellStart"/>
      <w:r w:rsidRPr="003C3463">
        <w:rPr>
          <w:rFonts w:ascii="Times New Roman" w:hAnsi="Times New Roman"/>
          <w:sz w:val="24"/>
          <w:szCs w:val="24"/>
        </w:rPr>
        <w:t>позднесоветского</w:t>
      </w:r>
      <w:proofErr w:type="spellEnd"/>
      <w:r w:rsidRPr="003C3463">
        <w:rPr>
          <w:rFonts w:ascii="Times New Roman" w:hAnsi="Times New Roman"/>
          <w:sz w:val="24"/>
          <w:szCs w:val="24"/>
        </w:rPr>
        <w:t xml:space="preserve"> общества. Перестройка и распад СССР. </w:t>
      </w:r>
    </w:p>
    <w:p w:rsidR="00BD393B" w:rsidRPr="003C3463" w:rsidRDefault="00BD393B" w:rsidP="00BD393B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Мировая капиталистическая система в последней трети 20-начале21 вв.</w:t>
      </w:r>
    </w:p>
    <w:p w:rsidR="00BD393B" w:rsidRPr="009D6E56" w:rsidRDefault="00BD393B" w:rsidP="009D6E56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Россия после распада СССР.</w:t>
      </w:r>
    </w:p>
    <w:p w:rsidR="009A1321" w:rsidRDefault="009A1321" w:rsidP="00BD393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393B" w:rsidRPr="00566199" w:rsidRDefault="00BD393B" w:rsidP="00BD393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6199">
        <w:rPr>
          <w:rFonts w:ascii="Times New Roman" w:hAnsi="Times New Roman"/>
          <w:b/>
          <w:sz w:val="24"/>
          <w:szCs w:val="24"/>
        </w:rPr>
        <w:t>Тест по истории для промежуточной аттестации 2 курса Дизайн: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К ядру мировой капиталистической системы на рубеже 19-20 вв. не относилась: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lastRenderedPageBreak/>
        <w:t>1. Германия, 2. Франция, 3. Бельгия, 4. Россия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«Эра просперити» в США закончилась </w:t>
      </w:r>
      <w:proofErr w:type="gramStart"/>
      <w:r w:rsidRPr="003C3463">
        <w:rPr>
          <w:rFonts w:ascii="Times New Roman" w:hAnsi="Times New Roman"/>
          <w:sz w:val="24"/>
          <w:szCs w:val="24"/>
        </w:rPr>
        <w:t>в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1. 1927 г., 2. 1928 г., 3. 1929 г., 4. 1930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3463">
        <w:rPr>
          <w:rFonts w:ascii="Times New Roman" w:hAnsi="Times New Roman"/>
          <w:sz w:val="24"/>
          <w:szCs w:val="24"/>
        </w:rPr>
        <w:t>Кильская</w:t>
      </w:r>
      <w:proofErr w:type="spellEnd"/>
      <w:r w:rsidRPr="003C3463">
        <w:rPr>
          <w:rFonts w:ascii="Times New Roman" w:hAnsi="Times New Roman"/>
          <w:sz w:val="24"/>
          <w:szCs w:val="24"/>
        </w:rPr>
        <w:t xml:space="preserve"> революция в Германии произошла </w:t>
      </w:r>
      <w:proofErr w:type="gramStart"/>
      <w:r w:rsidRPr="003C3463">
        <w:rPr>
          <w:rFonts w:ascii="Times New Roman" w:hAnsi="Times New Roman"/>
          <w:sz w:val="24"/>
          <w:szCs w:val="24"/>
        </w:rPr>
        <w:t>в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C3463">
        <w:rPr>
          <w:rFonts w:ascii="Times New Roman" w:hAnsi="Times New Roman"/>
          <w:sz w:val="24"/>
          <w:szCs w:val="24"/>
        </w:rPr>
        <w:t>ноябре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 1917 г., 2. ноябре 1918 г., 3. марте 1917 г., 4. марте 1918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Великобритания на рубеже 19-20 вв. по объему промышленного производства занимала в мире:                                                                                                                   1. 1-е место, 2. 2-е место, 3. 3-е место, 4. 4-е место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К блоку Антанты в годы</w:t>
      </w:r>
      <w:proofErr w:type="gramStart"/>
      <w:r w:rsidRPr="003C346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ервой мировой войны не относилась: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1.Франция , 2. Великобритания, 3. Япония, 4. Болгария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Последнее крупное поражение России в Русско-японской  войне связано с географическим названием:                                                                                               1. Цусима, 2. </w:t>
      </w:r>
      <w:proofErr w:type="spellStart"/>
      <w:r w:rsidRPr="003C3463">
        <w:rPr>
          <w:rFonts w:ascii="Times New Roman" w:hAnsi="Times New Roman"/>
          <w:sz w:val="24"/>
          <w:szCs w:val="24"/>
        </w:rPr>
        <w:t>Мукден</w:t>
      </w:r>
      <w:proofErr w:type="spellEnd"/>
      <w:r w:rsidRPr="003C3463">
        <w:rPr>
          <w:rFonts w:ascii="Times New Roman" w:hAnsi="Times New Roman"/>
          <w:sz w:val="24"/>
          <w:szCs w:val="24"/>
        </w:rPr>
        <w:t xml:space="preserve">, 3. </w:t>
      </w:r>
      <w:proofErr w:type="spellStart"/>
      <w:r w:rsidRPr="003C3463">
        <w:rPr>
          <w:rFonts w:ascii="Times New Roman" w:hAnsi="Times New Roman"/>
          <w:sz w:val="24"/>
          <w:szCs w:val="24"/>
        </w:rPr>
        <w:t>Ляоян</w:t>
      </w:r>
      <w:proofErr w:type="spellEnd"/>
      <w:r w:rsidRPr="003C3463">
        <w:rPr>
          <w:rFonts w:ascii="Times New Roman" w:hAnsi="Times New Roman"/>
          <w:sz w:val="24"/>
          <w:szCs w:val="24"/>
        </w:rPr>
        <w:t>, 4. Порт-Артур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События Кровавого воскресенья относятся </w:t>
      </w:r>
      <w:proofErr w:type="gramStart"/>
      <w:r w:rsidRPr="003C3463">
        <w:rPr>
          <w:rFonts w:ascii="Times New Roman" w:hAnsi="Times New Roman"/>
          <w:sz w:val="24"/>
          <w:szCs w:val="24"/>
        </w:rPr>
        <w:t>к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 1905 г., 2. 1906 г., 3. 1907 г., 4. 1909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Экономическое развитие России в 1907-1914 гг. связано с аграрной реформой: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1. П. А. Столыпина, 2. С. Ю. Витте, 3. А. И. </w:t>
      </w:r>
      <w:proofErr w:type="spellStart"/>
      <w:r w:rsidRPr="003C3463">
        <w:rPr>
          <w:rFonts w:ascii="Times New Roman" w:hAnsi="Times New Roman"/>
          <w:sz w:val="24"/>
          <w:szCs w:val="24"/>
        </w:rPr>
        <w:t>Гучкова</w:t>
      </w:r>
      <w:proofErr w:type="spellEnd"/>
      <w:r w:rsidRPr="003C3463">
        <w:rPr>
          <w:rFonts w:ascii="Times New Roman" w:hAnsi="Times New Roman"/>
          <w:sz w:val="24"/>
          <w:szCs w:val="24"/>
        </w:rPr>
        <w:t>, 4. П. Н. Милюкова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Первая Мировая война для России закончилась </w:t>
      </w:r>
      <w:proofErr w:type="gramStart"/>
      <w:r w:rsidRPr="003C3463">
        <w:rPr>
          <w:rFonts w:ascii="Times New Roman" w:hAnsi="Times New Roman"/>
          <w:sz w:val="24"/>
          <w:szCs w:val="24"/>
        </w:rPr>
        <w:t>в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3C3463">
        <w:rPr>
          <w:rFonts w:ascii="Times New Roman" w:hAnsi="Times New Roman"/>
          <w:sz w:val="24"/>
          <w:szCs w:val="24"/>
        </w:rPr>
        <w:t>марте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 1917 г., 2. октябре 1917 г., 3. марте 1918 г., 4. ноябре 1918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Временное правительство первоначально возглавил: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1. Г. Е. Львов, 2. М. В. Родзянко, 3. А. И. </w:t>
      </w:r>
      <w:proofErr w:type="spellStart"/>
      <w:r w:rsidRPr="003C3463">
        <w:rPr>
          <w:rFonts w:ascii="Times New Roman" w:hAnsi="Times New Roman"/>
          <w:sz w:val="24"/>
          <w:szCs w:val="24"/>
        </w:rPr>
        <w:t>Гучков</w:t>
      </w:r>
      <w:proofErr w:type="spellEnd"/>
      <w:r w:rsidRPr="003C3463">
        <w:rPr>
          <w:rFonts w:ascii="Times New Roman" w:hAnsi="Times New Roman"/>
          <w:sz w:val="24"/>
          <w:szCs w:val="24"/>
        </w:rPr>
        <w:t>, 4. П. Н. Милюков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Версальско-Вашингтонская система связана с созданием: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1. ООН, 2. Лиги наций, 3. Антанты, 4. Тройственного союза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Лозунг «Боши заплатят за все!» связан с именем: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1. Д. </w:t>
      </w:r>
      <w:proofErr w:type="spellStart"/>
      <w:proofErr w:type="gramStart"/>
      <w:r w:rsidRPr="003C3463">
        <w:rPr>
          <w:rFonts w:ascii="Times New Roman" w:hAnsi="Times New Roman"/>
          <w:sz w:val="24"/>
          <w:szCs w:val="24"/>
        </w:rPr>
        <w:t>Ллойд-Джорджа</w:t>
      </w:r>
      <w:proofErr w:type="spellEnd"/>
      <w:proofErr w:type="gramEnd"/>
      <w:r w:rsidRPr="003C3463">
        <w:rPr>
          <w:rFonts w:ascii="Times New Roman" w:hAnsi="Times New Roman"/>
          <w:sz w:val="24"/>
          <w:szCs w:val="24"/>
        </w:rPr>
        <w:t xml:space="preserve">, 2. В. Вильсона, 3. Р. Пуанкаре, 4. Э. </w:t>
      </w:r>
      <w:proofErr w:type="spellStart"/>
      <w:r w:rsidRPr="003C3463">
        <w:rPr>
          <w:rFonts w:ascii="Times New Roman" w:hAnsi="Times New Roman"/>
          <w:sz w:val="24"/>
          <w:szCs w:val="24"/>
        </w:rPr>
        <w:t>Эррио</w:t>
      </w:r>
      <w:proofErr w:type="spellEnd"/>
      <w:r w:rsidRPr="003C3463">
        <w:rPr>
          <w:rFonts w:ascii="Times New Roman" w:hAnsi="Times New Roman"/>
          <w:sz w:val="24"/>
          <w:szCs w:val="24"/>
        </w:rPr>
        <w:t xml:space="preserve"> 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Выход США из кризиса 1929-1933 гг. связан с именем: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 Ф.  Рузвельта, 2. Т. Рузвельта, 3. В. Вильсона, 4. Г. Гувера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Приход к власти Гитлера в Германии произошел </w:t>
      </w:r>
      <w:proofErr w:type="gramStart"/>
      <w:r w:rsidRPr="003C3463">
        <w:rPr>
          <w:rFonts w:ascii="Times New Roman" w:hAnsi="Times New Roman"/>
          <w:sz w:val="24"/>
          <w:szCs w:val="24"/>
        </w:rPr>
        <w:t>в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 1931 г., 2. 1933 г, 3. 1934 г., 4. 1930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Вторая Мировая война началась:                                  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1. 01.04.1939, 2. 01.09.1939, 3. 01.09.1940, 4. 22.06.1941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Реввоенсовет в годы Гражданской войны возглавлял: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 В. Ленин, 2. И. Сталин, 3. Н. Бухарин, 4. Л. Троцкий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Замена продразверстки продналогом произошла </w:t>
      </w:r>
      <w:proofErr w:type="gramStart"/>
      <w:r w:rsidRPr="003C3463">
        <w:rPr>
          <w:rFonts w:ascii="Times New Roman" w:hAnsi="Times New Roman"/>
          <w:sz w:val="24"/>
          <w:szCs w:val="24"/>
        </w:rPr>
        <w:t>в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 1919 г., 2. 1920 г., 3. 1921 г., 4. 1922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Стахановское движение возникает </w:t>
      </w:r>
      <w:proofErr w:type="gramStart"/>
      <w:r w:rsidRPr="003C3463">
        <w:rPr>
          <w:rFonts w:ascii="Times New Roman" w:hAnsi="Times New Roman"/>
          <w:sz w:val="24"/>
          <w:szCs w:val="24"/>
        </w:rPr>
        <w:t>в</w:t>
      </w:r>
      <w:proofErr w:type="gramEnd"/>
      <w:r w:rsidRPr="003C3463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</w:t>
      </w:r>
    </w:p>
    <w:p w:rsidR="00BD393B" w:rsidRPr="003C3463" w:rsidRDefault="00BD393B" w:rsidP="00BD393B">
      <w:pPr>
        <w:tabs>
          <w:tab w:val="left" w:pos="360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1. 1931 г., 2. 1933 г, 3. 1935 г., 4. 1937 г.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Статья «Головокружение от успехов» принадлежит: </w:t>
      </w:r>
    </w:p>
    <w:p w:rsidR="00BD393B" w:rsidRPr="003C3463" w:rsidRDefault="00BD393B" w:rsidP="00BD393B">
      <w:pPr>
        <w:numPr>
          <w:ilvl w:val="1"/>
          <w:numId w:val="28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>В. Ленину, 2. И. Сталину, 3. Н. Бухарину, 4. Л. Троцкому</w:t>
      </w:r>
    </w:p>
    <w:p w:rsidR="00BD393B" w:rsidRPr="003C3463" w:rsidRDefault="00BD393B" w:rsidP="00BD393B">
      <w:pPr>
        <w:numPr>
          <w:ilvl w:val="0"/>
          <w:numId w:val="28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Какая территория оказалась в составе СССР в 1939 г.:                                                  </w:t>
      </w:r>
    </w:p>
    <w:p w:rsidR="0053019E" w:rsidRPr="00566199" w:rsidRDefault="00BD393B" w:rsidP="00566199">
      <w:pPr>
        <w:tabs>
          <w:tab w:val="left" w:pos="360"/>
        </w:tabs>
        <w:ind w:left="928"/>
        <w:rPr>
          <w:rFonts w:ascii="Times New Roman" w:hAnsi="Times New Roman"/>
          <w:b/>
          <w:sz w:val="24"/>
          <w:szCs w:val="24"/>
        </w:rPr>
      </w:pPr>
      <w:r w:rsidRPr="003C3463">
        <w:rPr>
          <w:rFonts w:ascii="Times New Roman" w:hAnsi="Times New Roman"/>
          <w:sz w:val="24"/>
          <w:szCs w:val="24"/>
        </w:rPr>
        <w:t xml:space="preserve"> 1. Молдавия, 2. Карелия, 3. Прибалтика, 4. Западная Украина</w:t>
      </w:r>
    </w:p>
    <w:sectPr w:rsidR="0053019E" w:rsidRPr="00566199" w:rsidSect="006830B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5C" w:rsidRDefault="001A1E5C" w:rsidP="00FC0E9D">
      <w:pPr>
        <w:spacing w:after="0" w:line="240" w:lineRule="auto"/>
      </w:pPr>
      <w:r>
        <w:separator/>
      </w:r>
    </w:p>
  </w:endnote>
  <w:endnote w:type="continuationSeparator" w:id="0">
    <w:p w:rsidR="001A1E5C" w:rsidRDefault="001A1E5C" w:rsidP="00FC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445206"/>
      <w:docPartObj>
        <w:docPartGallery w:val="Page Numbers (Bottom of Page)"/>
        <w:docPartUnique/>
      </w:docPartObj>
    </w:sdtPr>
    <w:sdtContent>
      <w:p w:rsidR="00353744" w:rsidRDefault="00FE724A">
        <w:pPr>
          <w:pStyle w:val="a6"/>
          <w:jc w:val="right"/>
        </w:pPr>
        <w:r>
          <w:fldChar w:fldCharType="begin"/>
        </w:r>
        <w:r w:rsidR="003B6C2C">
          <w:instrText>PAGE   \* MERGEFORMAT</w:instrText>
        </w:r>
        <w:r>
          <w:fldChar w:fldCharType="separate"/>
        </w:r>
        <w:r w:rsidR="005F677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3744" w:rsidRDefault="003537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44" w:rsidRDefault="00FE724A" w:rsidP="00B109D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37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744" w:rsidRDefault="00353744" w:rsidP="00B109D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44" w:rsidRDefault="00FE724A">
    <w:pPr>
      <w:pStyle w:val="a6"/>
      <w:jc w:val="center"/>
    </w:pPr>
    <w:r>
      <w:fldChar w:fldCharType="begin"/>
    </w:r>
    <w:r w:rsidR="003B6C2C">
      <w:instrText xml:space="preserve"> PAGE   \* MERGEFORMAT </w:instrText>
    </w:r>
    <w:r>
      <w:fldChar w:fldCharType="separate"/>
    </w:r>
    <w:r w:rsidR="00876FA0">
      <w:rPr>
        <w:noProof/>
      </w:rPr>
      <w:t>14</w:t>
    </w:r>
    <w:r>
      <w:rPr>
        <w:noProof/>
      </w:rPr>
      <w:fldChar w:fldCharType="end"/>
    </w:r>
  </w:p>
  <w:p w:rsidR="00353744" w:rsidRDefault="00353744" w:rsidP="00B109D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5C" w:rsidRDefault="001A1E5C" w:rsidP="00FC0E9D">
      <w:pPr>
        <w:spacing w:after="0" w:line="240" w:lineRule="auto"/>
      </w:pPr>
      <w:r>
        <w:separator/>
      </w:r>
    </w:p>
  </w:footnote>
  <w:footnote w:type="continuationSeparator" w:id="0">
    <w:p w:rsidR="001A1E5C" w:rsidRDefault="001A1E5C" w:rsidP="00FC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CCD4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4A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C1D"/>
    <w:multiLevelType w:val="hybridMultilevel"/>
    <w:tmpl w:val="84260BBE"/>
    <w:lvl w:ilvl="0" w:tplc="B762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04D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54E7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167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F039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EC7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588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0C5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26D3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D618C"/>
    <w:multiLevelType w:val="hybridMultilevel"/>
    <w:tmpl w:val="21D09488"/>
    <w:lvl w:ilvl="0" w:tplc="AD565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0E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68D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FED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D4F3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82ED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3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98B3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6424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A5FEE"/>
    <w:multiLevelType w:val="hybridMultilevel"/>
    <w:tmpl w:val="09E86E48"/>
    <w:lvl w:ilvl="0" w:tplc="293C71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3CE69FE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4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C09E9"/>
    <w:multiLevelType w:val="hybridMultilevel"/>
    <w:tmpl w:val="D0FCD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33415"/>
    <w:multiLevelType w:val="hybridMultilevel"/>
    <w:tmpl w:val="8BA6DA8E"/>
    <w:lvl w:ilvl="0" w:tplc="2B5A8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E2D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920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587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BE4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89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64B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86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00F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60AC8"/>
    <w:multiLevelType w:val="hybridMultilevel"/>
    <w:tmpl w:val="9156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A1480"/>
    <w:multiLevelType w:val="hybridMultilevel"/>
    <w:tmpl w:val="4358E890"/>
    <w:lvl w:ilvl="0" w:tplc="91920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AF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2A9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E48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2038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0C7E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22F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CA1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301A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25374F"/>
    <w:multiLevelType w:val="hybridMultilevel"/>
    <w:tmpl w:val="0C06B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D68C4"/>
    <w:multiLevelType w:val="hybridMultilevel"/>
    <w:tmpl w:val="034017BC"/>
    <w:lvl w:ilvl="0" w:tplc="E4821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0E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6AC0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B4D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D4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D83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963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3483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6444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8F533D"/>
    <w:multiLevelType w:val="hybridMultilevel"/>
    <w:tmpl w:val="498A9944"/>
    <w:lvl w:ilvl="0" w:tplc="3C6C7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0B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E8CB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A0D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3E24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BA2E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86A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70F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76E1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62397C"/>
    <w:multiLevelType w:val="hybridMultilevel"/>
    <w:tmpl w:val="19A2AE6E"/>
    <w:lvl w:ilvl="0" w:tplc="2594E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26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4ABE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64D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F67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721E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786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CC07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9E94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2F72DC"/>
    <w:multiLevelType w:val="hybridMultilevel"/>
    <w:tmpl w:val="68F616E6"/>
    <w:lvl w:ilvl="0" w:tplc="F8FC6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0CE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945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D677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7C61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360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EEFA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482E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FE7C2D"/>
    <w:multiLevelType w:val="hybridMultilevel"/>
    <w:tmpl w:val="4FDE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546D4"/>
    <w:multiLevelType w:val="hybridMultilevel"/>
    <w:tmpl w:val="CE588022"/>
    <w:lvl w:ilvl="0" w:tplc="2D2EB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A3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F64D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16F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18D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D2E5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62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BEA0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26DD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4A1FD6"/>
    <w:multiLevelType w:val="hybridMultilevel"/>
    <w:tmpl w:val="CB3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03930"/>
    <w:multiLevelType w:val="hybridMultilevel"/>
    <w:tmpl w:val="3C7A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C2E1A"/>
    <w:multiLevelType w:val="hybridMultilevel"/>
    <w:tmpl w:val="8E26D5DA"/>
    <w:lvl w:ilvl="0" w:tplc="CD92F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3B0BC4"/>
    <w:multiLevelType w:val="hybridMultilevel"/>
    <w:tmpl w:val="2056DF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FB7129"/>
    <w:multiLevelType w:val="hybridMultilevel"/>
    <w:tmpl w:val="C48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F780B"/>
    <w:multiLevelType w:val="hybridMultilevel"/>
    <w:tmpl w:val="4C56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068C"/>
    <w:multiLevelType w:val="hybridMultilevel"/>
    <w:tmpl w:val="C2B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51BB2"/>
    <w:multiLevelType w:val="hybridMultilevel"/>
    <w:tmpl w:val="443CFCBC"/>
    <w:lvl w:ilvl="0" w:tplc="4B824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8A7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58B1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64B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07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9E90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22C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8C08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FC00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BA71EC"/>
    <w:multiLevelType w:val="hybridMultilevel"/>
    <w:tmpl w:val="ADC27026"/>
    <w:lvl w:ilvl="0" w:tplc="BDB0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A2139"/>
    <w:multiLevelType w:val="hybridMultilevel"/>
    <w:tmpl w:val="3EB8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F3C83"/>
    <w:multiLevelType w:val="hybridMultilevel"/>
    <w:tmpl w:val="5D1EA84A"/>
    <w:lvl w:ilvl="0" w:tplc="21365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B7BEB"/>
    <w:multiLevelType w:val="hybridMultilevel"/>
    <w:tmpl w:val="3ECE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20835"/>
    <w:multiLevelType w:val="hybridMultilevel"/>
    <w:tmpl w:val="2BACCCCA"/>
    <w:lvl w:ilvl="0" w:tplc="D5C8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283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C3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D6B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FC39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C485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7C3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C068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88D1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46689F"/>
    <w:multiLevelType w:val="hybridMultilevel"/>
    <w:tmpl w:val="B458303A"/>
    <w:lvl w:ilvl="0" w:tplc="A25C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4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E0EA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141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EC3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7E14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08C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52C7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580E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B55930"/>
    <w:multiLevelType w:val="hybridMultilevel"/>
    <w:tmpl w:val="5DE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973B6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0749F"/>
    <w:multiLevelType w:val="hybridMultilevel"/>
    <w:tmpl w:val="8E4EC6BA"/>
    <w:lvl w:ilvl="0" w:tplc="7C3EBD24">
      <w:start w:val="1"/>
      <w:numFmt w:val="decimal"/>
      <w:lvlText w:val="%1)"/>
      <w:lvlJc w:val="left"/>
      <w:pPr>
        <w:tabs>
          <w:tab w:val="num" w:pos="1334"/>
        </w:tabs>
        <w:ind w:left="1334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215E85"/>
    <w:multiLevelType w:val="hybridMultilevel"/>
    <w:tmpl w:val="B67095E0"/>
    <w:lvl w:ilvl="0" w:tplc="214A5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6E2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5072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E8E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07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8886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7AD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7C3E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5A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47E45"/>
    <w:multiLevelType w:val="hybridMultilevel"/>
    <w:tmpl w:val="C358B148"/>
    <w:lvl w:ilvl="0" w:tplc="98E61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EE6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5A6D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5C8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80F8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AE5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50E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3E14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0AAB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12172F"/>
    <w:multiLevelType w:val="hybridMultilevel"/>
    <w:tmpl w:val="3090830C"/>
    <w:lvl w:ilvl="0" w:tplc="0524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45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2401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888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E2DD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4C1F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96A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4EF2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864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3A0521"/>
    <w:multiLevelType w:val="hybridMultilevel"/>
    <w:tmpl w:val="07545AD8"/>
    <w:lvl w:ilvl="0" w:tplc="87CE68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F6E1691"/>
    <w:multiLevelType w:val="hybridMultilevel"/>
    <w:tmpl w:val="E4DE9DB0"/>
    <w:lvl w:ilvl="0" w:tplc="DB7A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CE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A06D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0AD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F40E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5EC9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A6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F8C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C265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BD1B50"/>
    <w:multiLevelType w:val="multilevel"/>
    <w:tmpl w:val="32C6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83F5D38"/>
    <w:multiLevelType w:val="hybridMultilevel"/>
    <w:tmpl w:val="61D6E9FE"/>
    <w:lvl w:ilvl="0" w:tplc="09DA4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941088D"/>
    <w:multiLevelType w:val="hybridMultilevel"/>
    <w:tmpl w:val="5F7478B6"/>
    <w:lvl w:ilvl="0" w:tplc="58A40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09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6AD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7EA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43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0CFE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F0A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9A6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2EF8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4D627B"/>
    <w:multiLevelType w:val="hybridMultilevel"/>
    <w:tmpl w:val="534A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47046"/>
    <w:multiLevelType w:val="hybridMultilevel"/>
    <w:tmpl w:val="6D52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EC2"/>
    <w:multiLevelType w:val="hybridMultilevel"/>
    <w:tmpl w:val="219EFFAA"/>
    <w:lvl w:ilvl="0" w:tplc="EC120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2D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BA2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EAD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8090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9036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8D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C8C2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DEE9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4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7"/>
  </w:num>
  <w:num w:numId="7">
    <w:abstractNumId w:val="10"/>
  </w:num>
  <w:num w:numId="8">
    <w:abstractNumId w:val="43"/>
  </w:num>
  <w:num w:numId="9">
    <w:abstractNumId w:val="35"/>
  </w:num>
  <w:num w:numId="10">
    <w:abstractNumId w:val="2"/>
  </w:num>
  <w:num w:numId="11">
    <w:abstractNumId w:val="29"/>
  </w:num>
  <w:num w:numId="12">
    <w:abstractNumId w:val="33"/>
  </w:num>
  <w:num w:numId="13">
    <w:abstractNumId w:val="13"/>
  </w:num>
  <w:num w:numId="14">
    <w:abstractNumId w:val="23"/>
  </w:num>
  <w:num w:numId="15">
    <w:abstractNumId w:val="3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8"/>
  </w:num>
  <w:num w:numId="22">
    <w:abstractNumId w:val="34"/>
  </w:num>
  <w:num w:numId="23">
    <w:abstractNumId w:val="28"/>
  </w:num>
  <w:num w:numId="24">
    <w:abstractNumId w:val="40"/>
  </w:num>
  <w:num w:numId="25">
    <w:abstractNumId w:val="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2"/>
  </w:num>
  <w:num w:numId="31">
    <w:abstractNumId w:val="41"/>
  </w:num>
  <w:num w:numId="32">
    <w:abstractNumId w:val="20"/>
  </w:num>
  <w:num w:numId="33">
    <w:abstractNumId w:val="25"/>
  </w:num>
  <w:num w:numId="34">
    <w:abstractNumId w:val="21"/>
  </w:num>
  <w:num w:numId="35">
    <w:abstractNumId w:val="22"/>
  </w:num>
  <w:num w:numId="36">
    <w:abstractNumId w:val="36"/>
  </w:num>
  <w:num w:numId="37">
    <w:abstractNumId w:val="7"/>
  </w:num>
  <w:num w:numId="38">
    <w:abstractNumId w:val="16"/>
  </w:num>
  <w:num w:numId="39">
    <w:abstractNumId w:val="24"/>
  </w:num>
  <w:num w:numId="40">
    <w:abstractNumId w:val="30"/>
  </w:num>
  <w:num w:numId="41">
    <w:abstractNumId w:val="39"/>
  </w:num>
  <w:num w:numId="42">
    <w:abstractNumId w:val="38"/>
  </w:num>
  <w:num w:numId="43">
    <w:abstractNumId w:val="0"/>
  </w:num>
  <w:num w:numId="44">
    <w:abstractNumId w:val="31"/>
  </w:num>
  <w:num w:numId="45">
    <w:abstractNumId w:val="9"/>
  </w:num>
  <w:num w:numId="46">
    <w:abstractNumId w:val="5"/>
  </w:num>
  <w:num w:numId="47">
    <w:abstractNumId w:val="26"/>
  </w:num>
  <w:num w:numId="48">
    <w:abstractNumId w:val="18"/>
  </w:num>
  <w:num w:numId="49">
    <w:abstractNumId w:val="1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C1"/>
    <w:rsid w:val="00021432"/>
    <w:rsid w:val="00027B14"/>
    <w:rsid w:val="00030392"/>
    <w:rsid w:val="00054979"/>
    <w:rsid w:val="00057885"/>
    <w:rsid w:val="0006471A"/>
    <w:rsid w:val="000A3703"/>
    <w:rsid w:val="000A40D4"/>
    <w:rsid w:val="000B3B4A"/>
    <w:rsid w:val="000B6138"/>
    <w:rsid w:val="000C4317"/>
    <w:rsid w:val="000D03D0"/>
    <w:rsid w:val="000D500B"/>
    <w:rsid w:val="000F1D82"/>
    <w:rsid w:val="00111394"/>
    <w:rsid w:val="001213AF"/>
    <w:rsid w:val="001260C9"/>
    <w:rsid w:val="001335E6"/>
    <w:rsid w:val="001369C1"/>
    <w:rsid w:val="00144126"/>
    <w:rsid w:val="00154975"/>
    <w:rsid w:val="0015605D"/>
    <w:rsid w:val="001642A9"/>
    <w:rsid w:val="00170E79"/>
    <w:rsid w:val="001752BF"/>
    <w:rsid w:val="0019261E"/>
    <w:rsid w:val="001A1E5C"/>
    <w:rsid w:val="001A4525"/>
    <w:rsid w:val="001B3308"/>
    <w:rsid w:val="001B5146"/>
    <w:rsid w:val="001C06B1"/>
    <w:rsid w:val="001C3F15"/>
    <w:rsid w:val="001C6A28"/>
    <w:rsid w:val="001C6C56"/>
    <w:rsid w:val="001D2647"/>
    <w:rsid w:val="001D6F00"/>
    <w:rsid w:val="001E2CA7"/>
    <w:rsid w:val="001E7B8D"/>
    <w:rsid w:val="001F1B07"/>
    <w:rsid w:val="001F3F53"/>
    <w:rsid w:val="00212DF9"/>
    <w:rsid w:val="00213852"/>
    <w:rsid w:val="0024215A"/>
    <w:rsid w:val="00265A9F"/>
    <w:rsid w:val="0026664A"/>
    <w:rsid w:val="00290876"/>
    <w:rsid w:val="0029313D"/>
    <w:rsid w:val="002932E7"/>
    <w:rsid w:val="002935D7"/>
    <w:rsid w:val="002A7883"/>
    <w:rsid w:val="002B7A5C"/>
    <w:rsid w:val="002C1FEF"/>
    <w:rsid w:val="002D04FD"/>
    <w:rsid w:val="00304B41"/>
    <w:rsid w:val="00307A35"/>
    <w:rsid w:val="00327FE4"/>
    <w:rsid w:val="003312E1"/>
    <w:rsid w:val="003316EB"/>
    <w:rsid w:val="0033306D"/>
    <w:rsid w:val="00334FCC"/>
    <w:rsid w:val="00353744"/>
    <w:rsid w:val="003721FD"/>
    <w:rsid w:val="00386344"/>
    <w:rsid w:val="00390786"/>
    <w:rsid w:val="0039456A"/>
    <w:rsid w:val="003B6C2C"/>
    <w:rsid w:val="003C3463"/>
    <w:rsid w:val="003C3CF2"/>
    <w:rsid w:val="003E2D59"/>
    <w:rsid w:val="003F046E"/>
    <w:rsid w:val="00406A91"/>
    <w:rsid w:val="00406D7A"/>
    <w:rsid w:val="0042301C"/>
    <w:rsid w:val="0046567B"/>
    <w:rsid w:val="00475432"/>
    <w:rsid w:val="004802A6"/>
    <w:rsid w:val="00492885"/>
    <w:rsid w:val="004B1771"/>
    <w:rsid w:val="004B547D"/>
    <w:rsid w:val="004C1661"/>
    <w:rsid w:val="004D0C43"/>
    <w:rsid w:val="004F358E"/>
    <w:rsid w:val="00502ECA"/>
    <w:rsid w:val="00507FCC"/>
    <w:rsid w:val="00525A66"/>
    <w:rsid w:val="00527C48"/>
    <w:rsid w:val="0053019E"/>
    <w:rsid w:val="00535A7E"/>
    <w:rsid w:val="005529DA"/>
    <w:rsid w:val="00552AAE"/>
    <w:rsid w:val="00566199"/>
    <w:rsid w:val="00570F62"/>
    <w:rsid w:val="00585F76"/>
    <w:rsid w:val="00591919"/>
    <w:rsid w:val="005923D4"/>
    <w:rsid w:val="005A177E"/>
    <w:rsid w:val="005B10F8"/>
    <w:rsid w:val="005C44FF"/>
    <w:rsid w:val="005C60AA"/>
    <w:rsid w:val="005D2314"/>
    <w:rsid w:val="005E0828"/>
    <w:rsid w:val="005E6203"/>
    <w:rsid w:val="005F3154"/>
    <w:rsid w:val="005F677A"/>
    <w:rsid w:val="00613200"/>
    <w:rsid w:val="00614AA2"/>
    <w:rsid w:val="00620ADB"/>
    <w:rsid w:val="006230D1"/>
    <w:rsid w:val="00623563"/>
    <w:rsid w:val="00634354"/>
    <w:rsid w:val="00635495"/>
    <w:rsid w:val="0063649F"/>
    <w:rsid w:val="00645A09"/>
    <w:rsid w:val="00646885"/>
    <w:rsid w:val="00656B04"/>
    <w:rsid w:val="00666427"/>
    <w:rsid w:val="006678F5"/>
    <w:rsid w:val="006830BC"/>
    <w:rsid w:val="006838D4"/>
    <w:rsid w:val="006C17D1"/>
    <w:rsid w:val="006D1310"/>
    <w:rsid w:val="006D3820"/>
    <w:rsid w:val="006D545B"/>
    <w:rsid w:val="006F0A6E"/>
    <w:rsid w:val="006F1272"/>
    <w:rsid w:val="00701584"/>
    <w:rsid w:val="00711284"/>
    <w:rsid w:val="0073727E"/>
    <w:rsid w:val="00743737"/>
    <w:rsid w:val="0074619C"/>
    <w:rsid w:val="007603BC"/>
    <w:rsid w:val="00764DF8"/>
    <w:rsid w:val="00771DCF"/>
    <w:rsid w:val="007736EB"/>
    <w:rsid w:val="007753AF"/>
    <w:rsid w:val="007806C4"/>
    <w:rsid w:val="00794DAD"/>
    <w:rsid w:val="00797562"/>
    <w:rsid w:val="007A10C3"/>
    <w:rsid w:val="007C2FFB"/>
    <w:rsid w:val="007E5C64"/>
    <w:rsid w:val="007F260E"/>
    <w:rsid w:val="008177EA"/>
    <w:rsid w:val="008237CF"/>
    <w:rsid w:val="00833142"/>
    <w:rsid w:val="00833E57"/>
    <w:rsid w:val="00865C39"/>
    <w:rsid w:val="008745BC"/>
    <w:rsid w:val="00876FA0"/>
    <w:rsid w:val="008846D1"/>
    <w:rsid w:val="008C5F9D"/>
    <w:rsid w:val="008D0E60"/>
    <w:rsid w:val="008D3B45"/>
    <w:rsid w:val="008D59D1"/>
    <w:rsid w:val="0090509F"/>
    <w:rsid w:val="0090636F"/>
    <w:rsid w:val="009105FF"/>
    <w:rsid w:val="00913E1C"/>
    <w:rsid w:val="00914E1C"/>
    <w:rsid w:val="00921393"/>
    <w:rsid w:val="009265B0"/>
    <w:rsid w:val="009378E4"/>
    <w:rsid w:val="009419FD"/>
    <w:rsid w:val="00951040"/>
    <w:rsid w:val="00957D00"/>
    <w:rsid w:val="009740EE"/>
    <w:rsid w:val="0097703B"/>
    <w:rsid w:val="00992F76"/>
    <w:rsid w:val="009A0575"/>
    <w:rsid w:val="009A09C8"/>
    <w:rsid w:val="009A09F7"/>
    <w:rsid w:val="009A1321"/>
    <w:rsid w:val="009A7056"/>
    <w:rsid w:val="009B03A7"/>
    <w:rsid w:val="009B78FA"/>
    <w:rsid w:val="009C16FE"/>
    <w:rsid w:val="009D2C43"/>
    <w:rsid w:val="009D2D96"/>
    <w:rsid w:val="009D6E56"/>
    <w:rsid w:val="009E1811"/>
    <w:rsid w:val="009E1B31"/>
    <w:rsid w:val="009E51CD"/>
    <w:rsid w:val="009E57EC"/>
    <w:rsid w:val="009E7F80"/>
    <w:rsid w:val="009F7B76"/>
    <w:rsid w:val="00A06A5C"/>
    <w:rsid w:val="00A07F37"/>
    <w:rsid w:val="00A10695"/>
    <w:rsid w:val="00A31E25"/>
    <w:rsid w:val="00A400DF"/>
    <w:rsid w:val="00A43D15"/>
    <w:rsid w:val="00A466C4"/>
    <w:rsid w:val="00A559A1"/>
    <w:rsid w:val="00A740AA"/>
    <w:rsid w:val="00A90673"/>
    <w:rsid w:val="00A91548"/>
    <w:rsid w:val="00AA2775"/>
    <w:rsid w:val="00AC1D1A"/>
    <w:rsid w:val="00AC443F"/>
    <w:rsid w:val="00AE7218"/>
    <w:rsid w:val="00AF2CAC"/>
    <w:rsid w:val="00B07606"/>
    <w:rsid w:val="00B109D5"/>
    <w:rsid w:val="00B17DAC"/>
    <w:rsid w:val="00B22099"/>
    <w:rsid w:val="00B473B8"/>
    <w:rsid w:val="00B5176D"/>
    <w:rsid w:val="00B52464"/>
    <w:rsid w:val="00B612E8"/>
    <w:rsid w:val="00B74A78"/>
    <w:rsid w:val="00B915D9"/>
    <w:rsid w:val="00B93D17"/>
    <w:rsid w:val="00B961B5"/>
    <w:rsid w:val="00BB0EAD"/>
    <w:rsid w:val="00BC6419"/>
    <w:rsid w:val="00BD07BD"/>
    <w:rsid w:val="00BD393B"/>
    <w:rsid w:val="00BD3C5E"/>
    <w:rsid w:val="00BF3B09"/>
    <w:rsid w:val="00BF49F4"/>
    <w:rsid w:val="00BF5414"/>
    <w:rsid w:val="00C00D84"/>
    <w:rsid w:val="00C1337D"/>
    <w:rsid w:val="00C1743E"/>
    <w:rsid w:val="00C36253"/>
    <w:rsid w:val="00C43239"/>
    <w:rsid w:val="00C46A04"/>
    <w:rsid w:val="00C60596"/>
    <w:rsid w:val="00C6431F"/>
    <w:rsid w:val="00C679E9"/>
    <w:rsid w:val="00C721EC"/>
    <w:rsid w:val="00C74FC2"/>
    <w:rsid w:val="00C9120D"/>
    <w:rsid w:val="00C956F8"/>
    <w:rsid w:val="00C975FD"/>
    <w:rsid w:val="00CA74E8"/>
    <w:rsid w:val="00CB151F"/>
    <w:rsid w:val="00CB3A92"/>
    <w:rsid w:val="00CE4D4A"/>
    <w:rsid w:val="00CE5181"/>
    <w:rsid w:val="00CE58FD"/>
    <w:rsid w:val="00CE5F88"/>
    <w:rsid w:val="00CF62AF"/>
    <w:rsid w:val="00D024F9"/>
    <w:rsid w:val="00D22A40"/>
    <w:rsid w:val="00D83BC5"/>
    <w:rsid w:val="00D85F3F"/>
    <w:rsid w:val="00D87112"/>
    <w:rsid w:val="00D96F88"/>
    <w:rsid w:val="00DB7165"/>
    <w:rsid w:val="00DB7270"/>
    <w:rsid w:val="00DC334A"/>
    <w:rsid w:val="00DC533E"/>
    <w:rsid w:val="00DD4573"/>
    <w:rsid w:val="00DF6863"/>
    <w:rsid w:val="00E03D40"/>
    <w:rsid w:val="00E04536"/>
    <w:rsid w:val="00E117E6"/>
    <w:rsid w:val="00E14A2A"/>
    <w:rsid w:val="00E42E03"/>
    <w:rsid w:val="00E5596A"/>
    <w:rsid w:val="00E56C46"/>
    <w:rsid w:val="00E61AA9"/>
    <w:rsid w:val="00E61F58"/>
    <w:rsid w:val="00E62DCB"/>
    <w:rsid w:val="00E70ABC"/>
    <w:rsid w:val="00E70DE2"/>
    <w:rsid w:val="00E75874"/>
    <w:rsid w:val="00E77452"/>
    <w:rsid w:val="00E86093"/>
    <w:rsid w:val="00EC0D92"/>
    <w:rsid w:val="00EC1684"/>
    <w:rsid w:val="00EE583C"/>
    <w:rsid w:val="00EF0653"/>
    <w:rsid w:val="00EF2402"/>
    <w:rsid w:val="00EF3DC1"/>
    <w:rsid w:val="00EF61BF"/>
    <w:rsid w:val="00F00CAE"/>
    <w:rsid w:val="00F042A5"/>
    <w:rsid w:val="00F10842"/>
    <w:rsid w:val="00F248C2"/>
    <w:rsid w:val="00F40E15"/>
    <w:rsid w:val="00F61EE9"/>
    <w:rsid w:val="00F765E7"/>
    <w:rsid w:val="00F82CB5"/>
    <w:rsid w:val="00F9211E"/>
    <w:rsid w:val="00F9289D"/>
    <w:rsid w:val="00F93163"/>
    <w:rsid w:val="00FA3298"/>
    <w:rsid w:val="00FA6DD0"/>
    <w:rsid w:val="00FB4689"/>
    <w:rsid w:val="00FB5599"/>
    <w:rsid w:val="00FB65DC"/>
    <w:rsid w:val="00FB65F7"/>
    <w:rsid w:val="00FC0E9D"/>
    <w:rsid w:val="00FD6B09"/>
    <w:rsid w:val="00FE724A"/>
    <w:rsid w:val="00FF5EB8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4656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F3DC1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3D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F3DC1"/>
    <w:rPr>
      <w:rFonts w:cs="Times New Roman"/>
    </w:rPr>
  </w:style>
  <w:style w:type="paragraph" w:styleId="a6">
    <w:name w:val="footer"/>
    <w:basedOn w:val="a"/>
    <w:link w:val="a7"/>
    <w:uiPriority w:val="99"/>
    <w:rsid w:val="00EF3D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F3DC1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9A09C8"/>
    <w:rPr>
      <w:rFonts w:cs="Times New Roman"/>
      <w:b/>
      <w:bCs/>
    </w:rPr>
  </w:style>
  <w:style w:type="paragraph" w:customStyle="1" w:styleId="ConsPlusNormal">
    <w:name w:val="ConsPlusNormal"/>
    <w:uiPriority w:val="99"/>
    <w:rsid w:val="009A09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D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C5E"/>
  </w:style>
  <w:style w:type="character" w:customStyle="1" w:styleId="10">
    <w:name w:val="Заголовок 1 Знак"/>
    <w:basedOn w:val="a0"/>
    <w:link w:val="1"/>
    <w:uiPriority w:val="99"/>
    <w:rsid w:val="0046567B"/>
    <w:rPr>
      <w:rFonts w:ascii="Cambria" w:hAnsi="Cambria"/>
      <w:b/>
      <w:bCs/>
      <w:color w:val="365F91"/>
      <w:sz w:val="28"/>
      <w:szCs w:val="28"/>
    </w:rPr>
  </w:style>
  <w:style w:type="paragraph" w:styleId="ab">
    <w:name w:val="Normal (Web)"/>
    <w:basedOn w:val="a"/>
    <w:uiPriority w:val="99"/>
    <w:unhideWhenUsed/>
    <w:rsid w:val="0046567B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table" w:styleId="ac">
    <w:name w:val="Table Grid"/>
    <w:basedOn w:val="a1"/>
    <w:locked/>
    <w:rsid w:val="004656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6D3820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  <w:sz w:val="20"/>
      <w:szCs w:val="20"/>
    </w:rPr>
  </w:style>
  <w:style w:type="paragraph" w:styleId="ad">
    <w:name w:val="List"/>
    <w:basedOn w:val="a"/>
    <w:rsid w:val="007F260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e">
    <w:name w:val="List Paragraph"/>
    <w:basedOn w:val="a"/>
    <w:uiPriority w:val="34"/>
    <w:qFormat/>
    <w:rsid w:val="00111394"/>
    <w:pPr>
      <w:ind w:left="720"/>
      <w:contextualSpacing/>
    </w:pPr>
  </w:style>
  <w:style w:type="paragraph" w:styleId="af">
    <w:name w:val="No Spacing"/>
    <w:uiPriority w:val="1"/>
    <w:qFormat/>
    <w:rsid w:val="00A31E25"/>
  </w:style>
  <w:style w:type="paragraph" w:styleId="af0">
    <w:name w:val="Body Text"/>
    <w:basedOn w:val="a"/>
    <w:link w:val="af1"/>
    <w:uiPriority w:val="99"/>
    <w:semiHidden/>
    <w:unhideWhenUsed/>
    <w:rsid w:val="005661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6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Дом</Company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Home</dc:creator>
  <cp:keywords/>
  <dc:description/>
  <cp:lastModifiedBy>Пользователь</cp:lastModifiedBy>
  <cp:revision>48</cp:revision>
  <cp:lastPrinted>2018-10-21T14:06:00Z</cp:lastPrinted>
  <dcterms:created xsi:type="dcterms:W3CDTF">2018-11-27T05:03:00Z</dcterms:created>
  <dcterms:modified xsi:type="dcterms:W3CDTF">2021-01-13T09:49:00Z</dcterms:modified>
</cp:coreProperties>
</file>