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D5" w:rsidRDefault="005276D5" w:rsidP="005276D5">
      <w:pPr>
        <w:jc w:val="center"/>
        <w:rPr>
          <w:b/>
          <w:sz w:val="28"/>
          <w:szCs w:val="28"/>
        </w:rPr>
      </w:pPr>
      <w:r w:rsidRPr="00411F32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</w:tblGrid>
      <w:tr w:rsidR="005276D5" w:rsidRPr="001C78C4" w:rsidTr="00EF4CB5">
        <w:tc>
          <w:tcPr>
            <w:tcW w:w="8760" w:type="dxa"/>
          </w:tcPr>
          <w:p w:rsidR="005276D5" w:rsidRPr="001C78C4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1C78C4" w:rsidTr="00EF4CB5">
        <w:tc>
          <w:tcPr>
            <w:tcW w:w="8760" w:type="dxa"/>
          </w:tcPr>
          <w:p w:rsidR="005276D5" w:rsidRPr="00743C16" w:rsidRDefault="005276D5" w:rsidP="00EF4CB5">
            <w:pPr>
              <w:jc w:val="center"/>
              <w:rPr>
                <w:i/>
              </w:rPr>
            </w:pPr>
            <w:r>
              <w:rPr>
                <w:i/>
              </w:rPr>
              <w:t>ФИО педагогического работника</w:t>
            </w:r>
          </w:p>
        </w:tc>
      </w:tr>
    </w:tbl>
    <w:p w:rsidR="00216B63" w:rsidRPr="00EE0C4D" w:rsidRDefault="00216B63" w:rsidP="00EE0C4D">
      <w:pPr>
        <w:jc w:val="both"/>
        <w:rPr>
          <w:b/>
          <w:sz w:val="24"/>
          <w:szCs w:val="24"/>
        </w:rPr>
      </w:pP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>Отчет о самообследовании</w:t>
      </w:r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7954CE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2 – системный характер результатов,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7954CE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  <w:p w:rsidR="005C229D" w:rsidRPr="003B3597" w:rsidRDefault="005C229D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образованием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>-на федеральном уровне,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>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>-на более низком уровне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16</w:t>
            </w:r>
          </w:p>
          <w:p w:rsidR="005C229D" w:rsidRPr="003B3597" w:rsidRDefault="005C229D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пилотных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Транслирование в педагогических коллективах опыта практических </w:t>
            </w:r>
            <w:r w:rsidRPr="00FC14E8">
              <w:rPr>
                <w:sz w:val="24"/>
                <w:szCs w:val="24"/>
              </w:rPr>
              <w:lastRenderedPageBreak/>
              <w:t>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 xml:space="preserve">3- наставничество (наличие закрепленных за </w:t>
            </w:r>
            <w:r w:rsidRPr="00FC14E8">
              <w:rPr>
                <w:sz w:val="24"/>
                <w:szCs w:val="24"/>
              </w:rPr>
              <w:lastRenderedPageBreak/>
              <w:t xml:space="preserve">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1-на муниципальном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обучающихся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7954CE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2 - победы и призовые места (1-3 место) в региональных мероприятиях,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 xml:space="preserve">1 - победы и призовые </w:t>
            </w:r>
            <w:proofErr w:type="gramStart"/>
            <w:r w:rsidRPr="005C229D">
              <w:rPr>
                <w:sz w:val="22"/>
                <w:szCs w:val="24"/>
              </w:rPr>
              <w:t>места(</w:t>
            </w:r>
            <w:proofErr w:type="gramEnd"/>
            <w:r w:rsidRPr="005C229D">
              <w:rPr>
                <w:sz w:val="22"/>
                <w:szCs w:val="24"/>
              </w:rPr>
              <w:t>1-3 место)  в муниципальных мероприятиях,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lastRenderedPageBreak/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9338B0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3-победы и призовые места (1-3 место) во всероссийских мероприятиях,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2 - победы и призовые места (1-3 место) в региональных мероприятиях,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 xml:space="preserve">1 - победы и призовые </w:t>
            </w:r>
            <w:proofErr w:type="gramStart"/>
            <w:r w:rsidRPr="005C229D">
              <w:rPr>
                <w:sz w:val="22"/>
                <w:szCs w:val="24"/>
              </w:rPr>
              <w:t>места(</w:t>
            </w:r>
            <w:proofErr w:type="gramEnd"/>
            <w:r w:rsidRPr="005C229D">
              <w:rPr>
                <w:sz w:val="22"/>
                <w:szCs w:val="24"/>
              </w:rPr>
              <w:t>1-3 место)  в муниципальных мероприятиях,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9338B0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2 – результаты носят системный характер,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0 – результаты отсутствуют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9338B0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2 – результаты носят системный характер,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29D" w:rsidRDefault="005276D5" w:rsidP="00EF4CB5">
            <w:pPr>
              <w:rPr>
                <w:sz w:val="22"/>
                <w:szCs w:val="24"/>
              </w:rPr>
            </w:pPr>
            <w:r w:rsidRPr="005C229D">
              <w:rPr>
                <w:sz w:val="22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5C229D" w:rsidRDefault="005276D5" w:rsidP="009338B0">
            <w:pPr>
              <w:rPr>
                <w:sz w:val="24"/>
                <w:szCs w:val="24"/>
              </w:rPr>
            </w:pPr>
            <w:r w:rsidRPr="005C229D">
              <w:rPr>
                <w:sz w:val="24"/>
                <w:szCs w:val="24"/>
              </w:rPr>
              <w:t>Наличие преодоленных во взаимодействии с родителями проблем обучающихся</w:t>
            </w:r>
          </w:p>
        </w:tc>
        <w:tc>
          <w:tcPr>
            <w:tcW w:w="3116" w:type="dxa"/>
            <w:vAlign w:val="center"/>
          </w:tcPr>
          <w:p w:rsidR="005276D5" w:rsidRPr="005C229D" w:rsidRDefault="005276D5" w:rsidP="00EF4CB5">
            <w:pPr>
              <w:rPr>
                <w:sz w:val="24"/>
                <w:szCs w:val="24"/>
              </w:rPr>
            </w:pPr>
            <w:r w:rsidRPr="005C229D">
              <w:rPr>
                <w:sz w:val="24"/>
                <w:szCs w:val="24"/>
              </w:rPr>
              <w:t>2-да,</w:t>
            </w:r>
          </w:p>
          <w:p w:rsidR="005276D5" w:rsidRPr="005C229D" w:rsidRDefault="005276D5" w:rsidP="00EF4CB5">
            <w:pPr>
              <w:rPr>
                <w:sz w:val="24"/>
                <w:szCs w:val="24"/>
              </w:rPr>
            </w:pPr>
            <w:r w:rsidRPr="005C229D">
              <w:rPr>
                <w:sz w:val="24"/>
                <w:szCs w:val="24"/>
              </w:rPr>
              <w:t>1-в какой-то степени,</w:t>
            </w:r>
          </w:p>
          <w:p w:rsidR="005276D5" w:rsidRPr="005C229D" w:rsidRDefault="005276D5" w:rsidP="00EF4CB5">
            <w:pPr>
              <w:rPr>
                <w:sz w:val="24"/>
                <w:szCs w:val="24"/>
              </w:rPr>
            </w:pPr>
            <w:r w:rsidRPr="005C229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  <w:p w:rsidR="005C229D" w:rsidRDefault="005C229D" w:rsidP="00EF4CB5">
            <w:pPr>
              <w:rPr>
                <w:b/>
                <w:sz w:val="24"/>
                <w:szCs w:val="24"/>
              </w:rPr>
            </w:pPr>
          </w:p>
          <w:p w:rsidR="005C229D" w:rsidRPr="003B3597" w:rsidRDefault="005C229D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lastRenderedPageBreak/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75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907955" w:rsidRDefault="005276D5" w:rsidP="005276D5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07955">
        <w:rPr>
          <w:b/>
          <w:sz w:val="28"/>
          <w:szCs w:val="28"/>
        </w:rPr>
        <w:t>Аттестационное задание №_________</w:t>
      </w:r>
    </w:p>
    <w:p w:rsidR="005276D5" w:rsidRPr="00743C16" w:rsidRDefault="005276D5" w:rsidP="005276D5">
      <w:pPr>
        <w:pStyle w:val="a3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5276D5" w:rsidRPr="00675713" w:rsidTr="00EF4CB5">
        <w:trPr>
          <w:trHeight w:val="266"/>
        </w:trPr>
        <w:tc>
          <w:tcPr>
            <w:tcW w:w="7054" w:type="dxa"/>
            <w:shd w:val="clear" w:color="auto" w:fill="auto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3C16">
              <w:rPr>
                <w:b/>
                <w:sz w:val="24"/>
                <w:szCs w:val="24"/>
              </w:rPr>
              <w:t>Параметры</w:t>
            </w:r>
            <w:r>
              <w:rPr>
                <w:b/>
                <w:sz w:val="24"/>
                <w:szCs w:val="24"/>
              </w:rPr>
              <w:t xml:space="preserve"> анализа (указываются в соответс</w:t>
            </w:r>
            <w:r w:rsidRPr="00743C16">
              <w:rPr>
                <w:b/>
                <w:sz w:val="24"/>
                <w:szCs w:val="24"/>
              </w:rPr>
              <w:t xml:space="preserve">твии </w:t>
            </w:r>
            <w:r>
              <w:rPr>
                <w:b/>
                <w:sz w:val="24"/>
                <w:szCs w:val="24"/>
              </w:rPr>
              <w:t>с</w:t>
            </w:r>
            <w:r w:rsidRPr="00743C16">
              <w:rPr>
                <w:b/>
                <w:sz w:val="24"/>
                <w:szCs w:val="24"/>
              </w:rPr>
              <w:t xml:space="preserve"> заданием) </w:t>
            </w:r>
          </w:p>
        </w:tc>
        <w:tc>
          <w:tcPr>
            <w:tcW w:w="992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3B3597" w:rsidRDefault="005276D5" w:rsidP="00EF4CB5">
            <w:pPr>
              <w:pStyle w:val="a3"/>
              <w:spacing w:line="276" w:lineRule="auto"/>
              <w:ind w:left="720"/>
              <w:contextualSpacing/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 xml:space="preserve"> Итого (максимально </w:t>
            </w:r>
            <w:r>
              <w:rPr>
                <w:b/>
                <w:sz w:val="24"/>
                <w:szCs w:val="24"/>
              </w:rPr>
              <w:t>2</w:t>
            </w:r>
            <w:r w:rsidRPr="003B3597">
              <w:rPr>
                <w:b/>
                <w:sz w:val="24"/>
                <w:szCs w:val="24"/>
              </w:rPr>
              <w:t>0):</w:t>
            </w: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76D5" w:rsidRDefault="005276D5" w:rsidP="005276D5">
      <w:pPr>
        <w:jc w:val="center"/>
        <w:rPr>
          <w:sz w:val="26"/>
          <w:szCs w:val="26"/>
        </w:rPr>
      </w:pPr>
    </w:p>
    <w:p w:rsidR="005276D5" w:rsidRDefault="005276D5" w:rsidP="005276D5">
      <w:pPr>
        <w:jc w:val="center"/>
        <w:rPr>
          <w:sz w:val="26"/>
          <w:szCs w:val="26"/>
        </w:rPr>
      </w:pPr>
      <w:r w:rsidRPr="00CA7A92">
        <w:rPr>
          <w:sz w:val="26"/>
          <w:szCs w:val="26"/>
        </w:rPr>
        <w:t>Дата __________                                           _______________/ФИО эксперта/</w:t>
      </w:r>
    </w:p>
    <w:p w:rsidR="00EE0C4D" w:rsidRDefault="00EE0C4D" w:rsidP="005276D5">
      <w:pPr>
        <w:jc w:val="center"/>
        <w:rPr>
          <w:sz w:val="26"/>
          <w:szCs w:val="26"/>
        </w:rPr>
      </w:pPr>
    </w:p>
    <w:p w:rsidR="00EE0C4D" w:rsidRPr="00CA7A92" w:rsidRDefault="00EE0C4D" w:rsidP="005276D5">
      <w:pPr>
        <w:jc w:val="center"/>
        <w:rPr>
          <w:sz w:val="26"/>
          <w:szCs w:val="26"/>
        </w:rPr>
      </w:pPr>
    </w:p>
    <w:p w:rsidR="005276D5" w:rsidRPr="00A96285" w:rsidRDefault="00EE0C4D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E2BE8" wp14:editId="40C7267E">
            <wp:simplePos x="0" y="0"/>
            <wp:positionH relativeFrom="column">
              <wp:posOffset>609600</wp:posOffset>
            </wp:positionH>
            <wp:positionV relativeFrom="paragraph">
              <wp:posOffset>199390</wp:posOffset>
            </wp:positionV>
            <wp:extent cx="4714875" cy="2431415"/>
            <wp:effectExtent l="0" t="0" r="0" b="0"/>
            <wp:wrapSquare wrapText="bothSides"/>
            <wp:docPr id="1" name="Рисунок 1" descr="C:\Users\Ольга\YandexDisk\Скриншоты\2020-02-13_22-4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YandexDisk\Скриншоты\2020-02-13_22-44-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6D5" w:rsidRPr="00A96285" w:rsidSect="005C22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D5"/>
    <w:rsid w:val="00216B63"/>
    <w:rsid w:val="003E6C9D"/>
    <w:rsid w:val="005276D5"/>
    <w:rsid w:val="005C229D"/>
    <w:rsid w:val="006343E3"/>
    <w:rsid w:val="006D3CB8"/>
    <w:rsid w:val="007954CE"/>
    <w:rsid w:val="009338B0"/>
    <w:rsid w:val="00A532DB"/>
    <w:rsid w:val="00C8721B"/>
    <w:rsid w:val="00D333C2"/>
    <w:rsid w:val="00E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315C-FC34-4475-9FC7-72E3984C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22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Ольга Ахмедова</cp:lastModifiedBy>
  <cp:revision>7</cp:revision>
  <cp:lastPrinted>2020-05-01T18:53:00Z</cp:lastPrinted>
  <dcterms:created xsi:type="dcterms:W3CDTF">2014-09-04T10:29:00Z</dcterms:created>
  <dcterms:modified xsi:type="dcterms:W3CDTF">2021-01-05T18:40:00Z</dcterms:modified>
</cp:coreProperties>
</file>