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61B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61B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9161B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tbl>
      <w:tblPr>
        <w:tblpPr w:leftFromText="180" w:rightFromText="180" w:bottomFromText="200" w:vertAnchor="text" w:horzAnchor="margin" w:tblpY="422"/>
        <w:tblW w:w="10275" w:type="dxa"/>
        <w:tblLook w:val="04A0"/>
      </w:tblPr>
      <w:tblGrid>
        <w:gridCol w:w="4361"/>
        <w:gridCol w:w="3536"/>
        <w:gridCol w:w="2378"/>
      </w:tblGrid>
      <w:tr w:rsidR="00D12543" w:rsidRPr="006016E5" w:rsidTr="00D12543">
        <w:trPr>
          <w:trHeight w:val="787"/>
        </w:trPr>
        <w:tc>
          <w:tcPr>
            <w:tcW w:w="4361" w:type="dxa"/>
          </w:tcPr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социально-гуманитарных </w:t>
            </w: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0256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D12543" w:rsidRPr="00602568" w:rsidRDefault="00D12543" w:rsidP="001A37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A7E0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1A7E0B">
              <w:rPr>
                <w:rFonts w:ascii="Times New Roman" w:hAnsi="Times New Roman"/>
                <w:sz w:val="24"/>
                <w:szCs w:val="24"/>
              </w:rPr>
              <w:t>«1</w:t>
            </w:r>
            <w:r w:rsidR="001A3793">
              <w:rPr>
                <w:rFonts w:ascii="Times New Roman" w:hAnsi="Times New Roman"/>
                <w:sz w:val="24"/>
                <w:szCs w:val="24"/>
              </w:rPr>
              <w:t>8</w:t>
            </w:r>
            <w:r w:rsidR="001A7E0B" w:rsidRPr="001A7E0B">
              <w:rPr>
                <w:rFonts w:ascii="Times New Roman" w:hAnsi="Times New Roman"/>
                <w:sz w:val="24"/>
                <w:szCs w:val="24"/>
              </w:rPr>
              <w:t>» июня 202</w:t>
            </w:r>
            <w:r w:rsidR="001A3793">
              <w:rPr>
                <w:rFonts w:ascii="Times New Roman" w:hAnsi="Times New Roman"/>
                <w:sz w:val="24"/>
                <w:szCs w:val="24"/>
              </w:rPr>
              <w:t>1</w:t>
            </w:r>
            <w:r w:rsidRPr="001A7E0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1A37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hideMark/>
          </w:tcPr>
          <w:p w:rsidR="00D12543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12543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2568">
              <w:rPr>
                <w:rFonts w:ascii="Times New Roman" w:hAnsi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D12543" w:rsidRPr="00602568" w:rsidRDefault="00D12543" w:rsidP="00D1254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2568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C2129D" w:rsidRDefault="00D12543" w:rsidP="00C21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2568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C2129D">
              <w:rPr>
                <w:rFonts w:ascii="Times New Roman" w:eastAsia="Times New Roman" w:hAnsi="Times New Roman"/>
                <w:sz w:val="24"/>
                <w:szCs w:val="24"/>
              </w:rPr>
              <w:t>от «1</w:t>
            </w:r>
            <w:r w:rsidR="001A379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2129D">
              <w:rPr>
                <w:rFonts w:ascii="Times New Roman" w:eastAsia="Times New Roman" w:hAnsi="Times New Roman"/>
                <w:sz w:val="24"/>
                <w:szCs w:val="24"/>
              </w:rPr>
              <w:t>» июня 202</w:t>
            </w:r>
            <w:r w:rsidR="001A379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2129D">
              <w:rPr>
                <w:rFonts w:ascii="Times New Roman" w:eastAsia="Times New Roman" w:hAnsi="Times New Roman"/>
                <w:sz w:val="24"/>
                <w:szCs w:val="24"/>
              </w:rPr>
              <w:t xml:space="preserve"> г. </w:t>
            </w:r>
          </w:p>
          <w:p w:rsidR="00D12543" w:rsidRPr="00602568" w:rsidRDefault="00C2129D" w:rsidP="001A379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09/04-ППС-</w:t>
            </w:r>
            <w:r w:rsidR="001A379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</w:tcPr>
          <w:p w:rsidR="001A3793" w:rsidRDefault="001A3793" w:rsidP="001A3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1A3793" w:rsidRDefault="001A3793" w:rsidP="001A3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1A3793" w:rsidRDefault="001A3793" w:rsidP="001A37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«21» июня 2021 г. </w:t>
            </w:r>
          </w:p>
          <w:p w:rsidR="00D12543" w:rsidRPr="00602568" w:rsidRDefault="001A3793" w:rsidP="001A3793">
            <w:pPr>
              <w:pStyle w:val="a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09/04-ОД-21</w:t>
            </w:r>
            <w:r w:rsidR="006E2CA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5B21" w:rsidRPr="00F9161B" w:rsidRDefault="00695B21" w:rsidP="00695B2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161B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161B">
        <w:rPr>
          <w:rFonts w:ascii="Times New Roman" w:hAnsi="Times New Roman"/>
          <w:sz w:val="28"/>
          <w:szCs w:val="28"/>
        </w:rPr>
        <w:t xml:space="preserve">Дисциплины                </w:t>
      </w:r>
      <w:r w:rsidR="004E0C94">
        <w:rPr>
          <w:rFonts w:ascii="Times New Roman" w:hAnsi="Times New Roman"/>
          <w:sz w:val="28"/>
          <w:szCs w:val="28"/>
          <w:u w:val="single"/>
        </w:rPr>
        <w:t>УД.02.02</w:t>
      </w:r>
      <w:r w:rsidR="00CF6381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История мировой культуры</w:t>
      </w: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9161B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9161B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9161B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1D1E29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>53.02.06</w:t>
      </w:r>
      <w:r w:rsidRPr="00F9161B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 xml:space="preserve">  </w:t>
      </w:r>
      <w:proofErr w:type="gramStart"/>
      <w:r w:rsidR="001D1E29" w:rsidRPr="00F9161B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>Хоровое</w:t>
      </w:r>
      <w:proofErr w:type="gramEnd"/>
      <w:r w:rsidR="001D1E29" w:rsidRPr="00F9161B">
        <w:rPr>
          <w:rFonts w:ascii="Times New Roman" w:hAnsi="Times New Roman"/>
          <w:color w:val="000000"/>
          <w:sz w:val="28"/>
          <w:szCs w:val="24"/>
          <w:u w:val="single"/>
          <w:shd w:val="clear" w:color="auto" w:fill="FFFFFF"/>
        </w:rPr>
        <w:t xml:space="preserve"> дирижирование</w:t>
      </w: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9161B">
        <w:rPr>
          <w:rFonts w:ascii="Times New Roman" w:eastAsia="Calibri" w:hAnsi="Times New Roman" w:cs="Calibri"/>
          <w:color w:val="000000"/>
          <w:sz w:val="28"/>
          <w:szCs w:val="24"/>
          <w:shd w:val="clear" w:color="auto" w:fill="FFFFFF"/>
        </w:rPr>
        <w:t xml:space="preserve">                                         </w:t>
      </w:r>
      <w:r w:rsidR="00527DA6">
        <w:rPr>
          <w:rFonts w:ascii="Times New Roman" w:eastAsia="Calibri" w:hAnsi="Times New Roman" w:cs="Calibri"/>
          <w:color w:val="000000"/>
          <w:sz w:val="28"/>
          <w:szCs w:val="24"/>
          <w:shd w:val="clear" w:color="auto" w:fill="FFFFFF"/>
        </w:rPr>
        <w:t xml:space="preserve">      </w:t>
      </w:r>
      <w:r w:rsidRPr="00F9161B">
        <w:rPr>
          <w:rFonts w:ascii="Times New Roman" w:hAnsi="Times New Roman"/>
          <w:sz w:val="24"/>
          <w:szCs w:val="28"/>
          <w:vertAlign w:val="superscript"/>
        </w:rPr>
        <w:t>код</w:t>
      </w:r>
      <w:r w:rsidRPr="00F9161B">
        <w:rPr>
          <w:rFonts w:ascii="Times New Roman" w:hAnsi="Times New Roman"/>
          <w:sz w:val="24"/>
          <w:szCs w:val="28"/>
          <w:vertAlign w:val="superscript"/>
        </w:rPr>
        <w:tab/>
        <w:t xml:space="preserve">                             наименование</w:t>
      </w:r>
    </w:p>
    <w:p w:rsidR="00C47D2D" w:rsidRDefault="001D1E29" w:rsidP="00695B21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наименование цикла    </w:t>
      </w:r>
      <w:r w:rsidR="00C47D2D">
        <w:rPr>
          <w:rFonts w:ascii="Times New Roman" w:hAnsi="Times New Roman"/>
          <w:sz w:val="28"/>
          <w:szCs w:val="24"/>
        </w:rPr>
        <w:t>Общеобразовательный учебный цикл, реализующий ФГОС среднего общего образования</w:t>
      </w: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9161B">
        <w:rPr>
          <w:rFonts w:ascii="Times New Roman" w:hAnsi="Times New Roman"/>
          <w:color w:val="000000"/>
          <w:sz w:val="28"/>
          <w:szCs w:val="28"/>
          <w:u w:val="single"/>
        </w:rPr>
        <w:t>Профильные учебные дисциплины</w:t>
      </w:r>
    </w:p>
    <w:p w:rsidR="00695B21" w:rsidRPr="00F9161B" w:rsidRDefault="00695B21" w:rsidP="00695B2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9161B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695B21" w:rsidRPr="00F9161B" w:rsidRDefault="00695B21" w:rsidP="0069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61B">
        <w:rPr>
          <w:rFonts w:ascii="Times New Roman" w:hAnsi="Times New Roman"/>
          <w:sz w:val="28"/>
          <w:szCs w:val="28"/>
        </w:rPr>
        <w:t xml:space="preserve">Класс (курс):                                      </w:t>
      </w:r>
      <w:r w:rsidR="00C47D2D">
        <w:rPr>
          <w:rFonts w:ascii="Times New Roman" w:hAnsi="Times New Roman"/>
          <w:sz w:val="28"/>
          <w:szCs w:val="28"/>
          <w:u w:val="single"/>
        </w:rPr>
        <w:t>1 курс</w:t>
      </w:r>
    </w:p>
    <w:p w:rsidR="00695B21" w:rsidRPr="00F9161B" w:rsidRDefault="00695B21" w:rsidP="00695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9161B">
              <w:rPr>
                <w:rFonts w:ascii="Times New Roman" w:eastAsia="Calibri" w:hAnsi="Times New Roman"/>
                <w:szCs w:val="28"/>
              </w:rPr>
              <w:t xml:space="preserve">Максимальная учебная нагрузка </w:t>
            </w:r>
            <w:proofErr w:type="gramStart"/>
            <w:r w:rsidRPr="00F9161B">
              <w:rPr>
                <w:rFonts w:ascii="Times New Roman" w:eastAsia="Calibri" w:hAnsi="Times New Roman"/>
                <w:szCs w:val="28"/>
              </w:rPr>
              <w:t>обу</w:t>
            </w:r>
            <w:r w:rsidR="00CF6381">
              <w:rPr>
                <w:rFonts w:ascii="Times New Roman" w:eastAsia="Calibri" w:hAnsi="Times New Roman"/>
                <w:szCs w:val="28"/>
              </w:rPr>
              <w:t>чающихся</w:t>
            </w:r>
            <w:proofErr w:type="gramEnd"/>
            <w:r w:rsidR="00CF6381">
              <w:rPr>
                <w:rFonts w:ascii="Times New Roman" w:eastAsia="Calibri" w:hAnsi="Times New Roman"/>
                <w:szCs w:val="28"/>
              </w:rPr>
              <w:t xml:space="preserve">                      54 часа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61B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CF6381">
              <w:rPr>
                <w:rFonts w:ascii="Times New Roman" w:hAnsi="Times New Roman"/>
                <w:sz w:val="24"/>
                <w:szCs w:val="24"/>
              </w:rPr>
              <w:t>18</w:t>
            </w:r>
            <w:r w:rsidRPr="00F9161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9161B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 </w:t>
            </w:r>
            <w:r w:rsidR="00CF6381">
              <w:rPr>
                <w:rFonts w:ascii="Times New Roman" w:hAnsi="Times New Roman"/>
                <w:sz w:val="24"/>
                <w:szCs w:val="24"/>
              </w:rPr>
              <w:t>36</w:t>
            </w:r>
            <w:r w:rsidRPr="00F9161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CF638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9161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695B21" w:rsidRPr="00F9161B" w:rsidTr="00695B21">
        <w:tc>
          <w:tcPr>
            <w:tcW w:w="9571" w:type="dxa"/>
            <w:hideMark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9161B">
              <w:rPr>
                <w:rFonts w:ascii="Times New Roman" w:hAnsi="Times New Roman"/>
              </w:rPr>
              <w:t xml:space="preserve">Форма промежуточной аттестации                                           </w:t>
            </w:r>
            <w:r w:rsidR="00C47D2D">
              <w:rPr>
                <w:rFonts w:ascii="Times New Roman" w:hAnsi="Times New Roman"/>
              </w:rPr>
              <w:t xml:space="preserve">дифференцированный </w:t>
            </w:r>
            <w:r w:rsidRPr="00F9161B">
              <w:rPr>
                <w:rFonts w:ascii="Times New Roman" w:hAnsi="Times New Roman"/>
              </w:rPr>
              <w:t>зачет</w:t>
            </w:r>
            <w:r w:rsidR="00C47D2D">
              <w:rPr>
                <w:rFonts w:ascii="Times New Roman" w:hAnsi="Times New Roman"/>
              </w:rPr>
              <w:t>, 2семестр</w:t>
            </w:r>
          </w:p>
        </w:tc>
        <w:tc>
          <w:tcPr>
            <w:tcW w:w="4280" w:type="dxa"/>
          </w:tcPr>
          <w:p w:rsidR="00695B21" w:rsidRPr="00F9161B" w:rsidRDefault="00695B21" w:rsidP="006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B21" w:rsidRPr="00F9161B" w:rsidRDefault="00695B21" w:rsidP="00695B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161B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r w:rsidR="00CF6381">
        <w:rPr>
          <w:rFonts w:ascii="Times New Roman" w:hAnsi="Times New Roman"/>
          <w:sz w:val="24"/>
          <w:szCs w:val="24"/>
        </w:rPr>
        <w:t>Грянова Е.В., преподаватель ИМК</w:t>
      </w: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B21" w:rsidRPr="00F9161B" w:rsidRDefault="00695B21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61B">
        <w:rPr>
          <w:rFonts w:ascii="Times New Roman" w:hAnsi="Times New Roman"/>
          <w:sz w:val="24"/>
          <w:szCs w:val="24"/>
        </w:rPr>
        <w:t>г. Сургут</w:t>
      </w:r>
    </w:p>
    <w:p w:rsidR="00695B21" w:rsidRPr="00F9161B" w:rsidRDefault="00417C7B" w:rsidP="00695B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202</w:t>
      </w:r>
      <w:bookmarkStart w:id="0" w:name="_GoBack"/>
      <w:bookmarkEnd w:id="0"/>
      <w:r w:rsidR="001A3793">
        <w:rPr>
          <w:rFonts w:ascii="Times New Roman" w:hAnsi="Times New Roman"/>
          <w:sz w:val="24"/>
          <w:szCs w:val="24"/>
          <w:u w:val="single"/>
        </w:rPr>
        <w:t>1</w:t>
      </w:r>
      <w:r w:rsidR="00695B21" w:rsidRPr="00F9161B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695B21" w:rsidRPr="00F9161B" w:rsidRDefault="00695B21" w:rsidP="00695B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E69" w:rsidRDefault="00DF0E69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8D54D8" w:rsidRDefault="008D54D8" w:rsidP="00695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CF6381" w:rsidRPr="00CF6381" w:rsidRDefault="00CF6381" w:rsidP="00EE4A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CF6381" w:rsidRPr="00CF6381" w:rsidRDefault="00CF6381" w:rsidP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17" w:type="dxa"/>
        <w:tblLook w:val="01E0"/>
      </w:tblPr>
      <w:tblGrid>
        <w:gridCol w:w="9039"/>
        <w:gridCol w:w="4678"/>
      </w:tblGrid>
      <w:tr w:rsidR="00CF6381" w:rsidRPr="00CF6381" w:rsidTr="00CF6381">
        <w:trPr>
          <w:trHeight w:val="931"/>
        </w:trPr>
        <w:tc>
          <w:tcPr>
            <w:tcW w:w="9039" w:type="dxa"/>
          </w:tcPr>
          <w:p w:rsidR="00CF6381" w:rsidRPr="00CF6381" w:rsidRDefault="00CF6381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F6381" w:rsidRPr="00CF6381" w:rsidRDefault="00CF6381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CF6381" w:rsidRPr="00CF6381" w:rsidRDefault="00CF6381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 ПАСПОРТ ПРОГРАММЫ ……………………………………………………………...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CF6381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381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CF6381" w:rsidRPr="00CF6381" w:rsidRDefault="00CF6381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6381" w:rsidRPr="00CF6381" w:rsidRDefault="00CF6381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F6381" w:rsidRPr="00CF6381" w:rsidRDefault="007E4D27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F6381" w:rsidRPr="00CF6381" w:rsidTr="00CF6381">
        <w:trPr>
          <w:trHeight w:val="594"/>
        </w:trPr>
        <w:tc>
          <w:tcPr>
            <w:tcW w:w="9039" w:type="dxa"/>
          </w:tcPr>
          <w:p w:rsidR="00CF6381" w:rsidRPr="00CF6381" w:rsidRDefault="004C1D09" w:rsidP="00CF6381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</w:t>
            </w:r>
            <w:r w:rsidR="00CF6381"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СТРУКТУРА и содержание ПРОГРАММЫ……………………………………...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87780D" w:rsidP="00CF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F6381" w:rsidRPr="00CF6381" w:rsidTr="00CF6381">
        <w:trPr>
          <w:trHeight w:val="692"/>
        </w:trPr>
        <w:tc>
          <w:tcPr>
            <w:tcW w:w="9039" w:type="dxa"/>
          </w:tcPr>
          <w:p w:rsidR="00CF6381" w:rsidRPr="00CF6381" w:rsidRDefault="004C1D09" w:rsidP="00CF6381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</w:t>
            </w:r>
            <w:r w:rsidR="00CF6381"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 условия реализ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ации программы …………………………………………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7E4D27" w:rsidP="0087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87780D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CF6381" w:rsidRPr="00CF6381" w:rsidTr="00CF6381">
        <w:trPr>
          <w:trHeight w:val="692"/>
        </w:trPr>
        <w:tc>
          <w:tcPr>
            <w:tcW w:w="9039" w:type="dxa"/>
          </w:tcPr>
          <w:p w:rsidR="00CF6381" w:rsidRPr="00CF6381" w:rsidRDefault="004C1D09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</w:t>
            </w:r>
            <w:r w:rsidR="00CF6381" w:rsidRPr="00CF63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. Контроль и оценка результатов освоения ПРОГРАММЫ</w:t>
            </w:r>
            <w:r w:rsidR="00CF6381" w:rsidRPr="00CF63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……………</w:t>
            </w:r>
          </w:p>
          <w:p w:rsidR="00CF6381" w:rsidRPr="00CF6381" w:rsidRDefault="00CF6381" w:rsidP="00CF63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678" w:type="dxa"/>
          </w:tcPr>
          <w:p w:rsidR="00CF6381" w:rsidRPr="00CF6381" w:rsidRDefault="007E4D27" w:rsidP="00877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87780D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</w:tr>
    </w:tbl>
    <w:p w:rsidR="004F443D" w:rsidRDefault="004F443D" w:rsidP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6381" w:rsidRDefault="00CF6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C1D09" w:rsidRDefault="004C1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4AA8" w:rsidRDefault="00EE4A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D1E29" w:rsidRDefault="001D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54D8" w:rsidRPr="001D1E29" w:rsidRDefault="00892D9C" w:rsidP="001D1E29">
      <w:pPr>
        <w:pStyle w:val="a3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D1E29">
        <w:rPr>
          <w:rFonts w:ascii="Times New Roman" w:eastAsia="Times New Roman" w:hAnsi="Times New Roman" w:cs="Times New Roman"/>
          <w:b/>
          <w:sz w:val="24"/>
        </w:rPr>
        <w:t>ПАСПОРТ РАБОЧЕЙ ПРОГРАММЫ УЧЕБНОЙ ДИСЦИПЛИНЫ</w:t>
      </w:r>
    </w:p>
    <w:p w:rsidR="001D1E29" w:rsidRPr="001D1E29" w:rsidRDefault="001D1E29" w:rsidP="001D1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D1E29">
        <w:rPr>
          <w:rFonts w:ascii="Times New Roman" w:eastAsia="Times New Roman" w:hAnsi="Times New Roman" w:cs="Times New Roman"/>
          <w:b/>
          <w:sz w:val="24"/>
        </w:rPr>
        <w:t xml:space="preserve">УД.02.02. </w:t>
      </w:r>
      <w:r>
        <w:rPr>
          <w:rFonts w:ascii="Times New Roman" w:eastAsia="Times New Roman" w:hAnsi="Times New Roman" w:cs="Times New Roman"/>
          <w:b/>
          <w:sz w:val="24"/>
        </w:rPr>
        <w:t>«</w:t>
      </w:r>
      <w:r w:rsidRPr="001D1E29">
        <w:rPr>
          <w:rFonts w:ascii="Times New Roman" w:eastAsia="Times New Roman" w:hAnsi="Times New Roman" w:cs="Times New Roman"/>
          <w:b/>
          <w:sz w:val="24"/>
        </w:rPr>
        <w:t>История мировой культуры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4C259C" w:rsidRPr="004C259C" w:rsidRDefault="004C259C" w:rsidP="004C259C">
      <w:pPr>
        <w:pStyle w:val="a3"/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4C259C" w:rsidRPr="004C259C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63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Рабочая программа учебной дисциплины «История мировой культуры» является частью основной профессиональной образователь</w:t>
      </w:r>
      <w:r w:rsidR="001D1E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ной программы по специальности </w:t>
      </w:r>
      <w:r w:rsidRPr="00CF6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53.02.06 </w:t>
      </w:r>
      <w:proofErr w:type="gramStart"/>
      <w:r w:rsidRPr="00CF6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Хоровое</w:t>
      </w:r>
      <w:proofErr w:type="gramEnd"/>
      <w:r w:rsidRPr="00CF6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дирижирование</w:t>
      </w:r>
      <w:r w:rsidR="00C47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D1E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63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259C" w:rsidRPr="004C259C" w:rsidRDefault="004C259C" w:rsidP="004C2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программы.</w:t>
      </w:r>
    </w:p>
    <w:p w:rsidR="004C259C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чебная дисциплина «История мировой культуры» является общеобразовательной профильной дисциплиной и относится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общеобразовательному циклу, реализующему ФГОС СОО</w:t>
      </w:r>
      <w:r w:rsidRPr="00CF63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259C" w:rsidRPr="004C259C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1.3.Рекомендуемое количество часов на освоение программы дисциплины включает часы:</w:t>
      </w:r>
    </w:p>
    <w:p w:rsidR="004C259C" w:rsidRPr="00527DA6" w:rsidRDefault="004C259C" w:rsidP="004C2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DA6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предполагает изучение истории мировой культуры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на 1 курсе</w:t>
      </w:r>
      <w:r w:rsidRPr="00527DA6">
        <w:rPr>
          <w:rFonts w:ascii="Times New Roman" w:eastAsia="Times New Roman" w:hAnsi="Times New Roman" w:cs="Times New Roman"/>
          <w:sz w:val="24"/>
          <w:szCs w:val="24"/>
        </w:rPr>
        <w:t xml:space="preserve">  по 1 часу в неделю. Всего 36 часов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обязательной учебной</w:t>
      </w:r>
      <w:r w:rsidRPr="00527DA6">
        <w:rPr>
          <w:rFonts w:ascii="Times New Roman" w:eastAsia="Times New Roman" w:hAnsi="Times New Roman" w:cs="Times New Roman"/>
          <w:sz w:val="24"/>
          <w:szCs w:val="24"/>
        </w:rPr>
        <w:t xml:space="preserve"> нагрузки (16 часов в первом и 20 часов во втором семестре), согласно учебному плану специальности.</w:t>
      </w:r>
    </w:p>
    <w:p w:rsidR="004C259C" w:rsidRPr="004C259C" w:rsidRDefault="004C259C" w:rsidP="004C259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1.4. Результаты освоения программы</w:t>
      </w:r>
    </w:p>
    <w:p w:rsidR="004C259C" w:rsidRPr="004C259C" w:rsidRDefault="004C259C" w:rsidP="004C259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8D54D8" w:rsidRPr="00CF6381" w:rsidRDefault="00892D9C" w:rsidP="004C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CF638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 должен: </w:t>
      </w:r>
    </w:p>
    <w:p w:rsidR="008D54D8" w:rsidRPr="00CF6381" w:rsidRDefault="00892D9C" w:rsidP="004C25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D54D8" w:rsidRPr="00CF6381" w:rsidRDefault="004C25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D9C" w:rsidRPr="00CF6381">
        <w:rPr>
          <w:rFonts w:ascii="Times New Roman" w:eastAsia="Times New Roman" w:hAnsi="Times New Roman" w:cs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8D54D8" w:rsidRPr="00CF6381" w:rsidRDefault="00892D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устанавливать стилевые и сюжетные связи между произведениями разных видов искусства;</w:t>
      </w:r>
    </w:p>
    <w:p w:rsidR="008D54D8" w:rsidRPr="00CF6381" w:rsidRDefault="004C25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92D9C" w:rsidRPr="00CF6381">
        <w:rPr>
          <w:rFonts w:ascii="Times New Roman" w:eastAsia="Times New Roman" w:hAnsi="Times New Roman" w:cs="Times New Roman"/>
          <w:sz w:val="24"/>
          <w:szCs w:val="24"/>
        </w:rPr>
        <w:t>пользоваться различными источниками информации о мировой и отечественной художественной культуре;</w:t>
      </w:r>
    </w:p>
    <w:p w:rsidR="008D54D8" w:rsidRPr="00CF6381" w:rsidRDefault="00892D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выполнять учебные и творческие задания (доклады, сообщения);</w:t>
      </w:r>
    </w:p>
    <w:p w:rsidR="008D54D8" w:rsidRPr="00CF6381" w:rsidRDefault="00892D9C" w:rsidP="004C2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 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основные виды и жанры искусства;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изученные направления и стили мировой и отечественной художественной культуры;</w:t>
      </w:r>
    </w:p>
    <w:p w:rsidR="008D54D8" w:rsidRPr="00CF6381" w:rsidRDefault="00892D9C" w:rsidP="004C259C">
      <w:pPr>
        <w:tabs>
          <w:tab w:val="left" w:pos="26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 xml:space="preserve">- шедевры мировой и отечественной художественной культуры; </w:t>
      </w:r>
    </w:p>
    <w:p w:rsidR="008D54D8" w:rsidRPr="00CF6381" w:rsidRDefault="00892D9C" w:rsidP="004C259C">
      <w:pPr>
        <w:tabs>
          <w:tab w:val="left" w:pos="26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381">
        <w:rPr>
          <w:rFonts w:ascii="Times New Roman" w:eastAsia="Times New Roman" w:hAnsi="Times New Roman" w:cs="Times New Roman"/>
          <w:sz w:val="24"/>
          <w:szCs w:val="24"/>
        </w:rPr>
        <w:t>- особенности языка различных видов искусства.</w:t>
      </w:r>
    </w:p>
    <w:p w:rsidR="008D54D8" w:rsidRPr="00CF6381" w:rsidRDefault="00C47D2D" w:rsidP="004C2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Полученные знания и умения направлены на формирование  компетенций:</w:t>
      </w:r>
    </w:p>
    <w:p w:rsidR="00916DCD" w:rsidRPr="00916DCD" w:rsidRDefault="00916DCD" w:rsidP="009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" w:name="sub_81"/>
      <w:bookmarkStart w:id="2" w:name="sub_88"/>
      <w:r w:rsidRPr="00916DCD">
        <w:rPr>
          <w:rFonts w:ascii="Times New Roman CYR" w:hAnsi="Times New Roman CYR" w:cs="Times New Roman CYR"/>
          <w:b/>
          <w:sz w:val="24"/>
          <w:szCs w:val="24"/>
        </w:rPr>
        <w:t>ОК 11.</w:t>
      </w:r>
      <w:r w:rsidRPr="00916DCD">
        <w:rPr>
          <w:rFonts w:ascii="Times New Roman CYR" w:hAnsi="Times New Roman CYR" w:cs="Times New Roman CYR"/>
          <w:sz w:val="24"/>
          <w:szCs w:val="24"/>
        </w:rPr>
        <w:t xml:space="preserve"> Использовать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bookmarkEnd w:id="1"/>
    <w:p w:rsidR="00916DCD" w:rsidRPr="00916DCD" w:rsidRDefault="00916DCD" w:rsidP="00916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16DCD">
        <w:rPr>
          <w:rFonts w:ascii="Times New Roman CYR" w:hAnsi="Times New Roman CYR" w:cs="Times New Roman CYR"/>
          <w:b/>
          <w:sz w:val="24"/>
          <w:szCs w:val="24"/>
        </w:rPr>
        <w:t>ПК 1.8.</w:t>
      </w:r>
      <w:r w:rsidRPr="00916DCD">
        <w:rPr>
          <w:rFonts w:ascii="Times New Roman CYR" w:hAnsi="Times New Roman CYR" w:cs="Times New Roman CYR"/>
          <w:sz w:val="24"/>
          <w:szCs w:val="24"/>
        </w:rPr>
        <w:t xml:space="preserve"> Сохранять и развивать исторические традиции русской хоровой музыки, культуры хорового пения.</w:t>
      </w:r>
    </w:p>
    <w:bookmarkEnd w:id="2"/>
    <w:p w:rsidR="008D54D8" w:rsidRPr="00CF6381" w:rsidRDefault="004C1D09" w:rsidP="004C259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8641AE"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СТРУКТУРА </w:t>
      </w:r>
      <w:r w:rsidR="00892D9C" w:rsidRPr="00CF6381">
        <w:rPr>
          <w:rFonts w:ascii="Times New Roman" w:eastAsia="Times New Roman" w:hAnsi="Times New Roman" w:cs="Times New Roman"/>
          <w:b/>
          <w:sz w:val="24"/>
          <w:szCs w:val="24"/>
        </w:rPr>
        <w:t>УЧЕБНОЙ ДИСЦИПЛИНЫ</w:t>
      </w:r>
    </w:p>
    <w:p w:rsidR="008D54D8" w:rsidRPr="00CF6381" w:rsidRDefault="004C1D09" w:rsidP="004C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2D9C" w:rsidRPr="00CF6381">
        <w:rPr>
          <w:rFonts w:ascii="Times New Roman" w:eastAsia="Times New Roman" w:hAnsi="Times New Roman" w:cs="Times New Roman"/>
          <w:b/>
          <w:sz w:val="24"/>
          <w:szCs w:val="24"/>
        </w:rPr>
        <w:t>.1. Объем учебной дисциплины и виды учебной работы</w:t>
      </w:r>
    </w:p>
    <w:p w:rsidR="008D54D8" w:rsidRPr="00CF6381" w:rsidRDefault="008D54D8" w:rsidP="004C2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18"/>
        <w:gridCol w:w="4154"/>
      </w:tblGrid>
      <w:tr w:rsidR="008D54D8" w:rsidRPr="00CF6381" w:rsidTr="00450371">
        <w:trPr>
          <w:trHeight w:val="460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E4AA8" w:rsidRPr="00CF6381" w:rsidTr="00450371">
        <w:trPr>
          <w:trHeight w:val="460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AA8" w:rsidRPr="00CF6381" w:rsidRDefault="00EE4AA8" w:rsidP="004C25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4AA8" w:rsidRPr="00CF6381" w:rsidRDefault="00EE4AA8" w:rsidP="004C25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285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Максимальная учебная нагрузка (всего)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Теоретические занятия (лекции)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практические занятия (семинарские)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tabs>
                <w:tab w:val="left" w:pos="1580"/>
                <w:tab w:val="center" w:pos="17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Исследовательская работ</w:t>
            </w:r>
            <w:proofErr w:type="gramStart"/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а(</w:t>
            </w:r>
            <w:proofErr w:type="gramEnd"/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реферативная работа, творческие задания)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D54D8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информационными источниками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аудиторных занятиях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На аудиторных занятиях</w:t>
            </w:r>
          </w:p>
        </w:tc>
      </w:tr>
      <w:tr w:rsidR="008D54D8" w:rsidRPr="00CF6381" w:rsidTr="00450371">
        <w:trPr>
          <w:trHeight w:val="692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</w:t>
            </w:r>
            <w:r w:rsidR="004503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жуточная аттестация в форме   (</w:t>
            </w: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семестр)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54D8" w:rsidRPr="00CF6381" w:rsidTr="00450371">
        <w:trPr>
          <w:trHeight w:val="1"/>
        </w:trPr>
        <w:tc>
          <w:tcPr>
            <w:tcW w:w="5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892D9C" w:rsidP="004C25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аттестация по дисциплине в форме (2 семестр)</w:t>
            </w:r>
          </w:p>
        </w:tc>
        <w:tc>
          <w:tcPr>
            <w:tcW w:w="4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54D8" w:rsidRPr="00CF6381" w:rsidRDefault="00C47D2D" w:rsidP="004C25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="00892D9C" w:rsidRPr="00CF6381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B406E1" w:rsidRPr="00CF6381" w:rsidRDefault="00B406E1" w:rsidP="004C259C">
      <w:pPr>
        <w:spacing w:before="100" w:after="1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AA8" w:rsidRDefault="00EE4AA8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9E" w:rsidRDefault="00331C9E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9E" w:rsidRDefault="00331C9E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C9E" w:rsidRDefault="00331C9E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D2D" w:rsidRDefault="00C47D2D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47D2D" w:rsidSect="004C259C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C1D09" w:rsidRDefault="004C1D09" w:rsidP="004C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DC" w:rsidRDefault="004C1D09" w:rsidP="004C1D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4AA8"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 w:rsidR="008441DC" w:rsidRPr="00821E8D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план и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1E8D" w:rsidRPr="00D572C8">
        <w:rPr>
          <w:rFonts w:ascii="Times New Roman" w:eastAsia="Times New Roman" w:hAnsi="Times New Roman" w:cs="Times New Roman"/>
          <w:sz w:val="24"/>
          <w:szCs w:val="24"/>
        </w:rPr>
        <w:t xml:space="preserve">по дисциплине </w:t>
      </w:r>
      <w:r w:rsidR="00C47D2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21E8D" w:rsidRPr="00D572C8">
        <w:rPr>
          <w:rFonts w:ascii="Times New Roman" w:eastAsia="Times New Roman" w:hAnsi="Times New Roman" w:cs="Times New Roman"/>
          <w:sz w:val="24"/>
          <w:szCs w:val="24"/>
        </w:rPr>
        <w:t>Д. 02.02</w:t>
      </w:r>
      <w:r w:rsidR="008441DC" w:rsidRPr="00D572C8">
        <w:rPr>
          <w:rFonts w:ascii="Times New Roman" w:eastAsia="Times New Roman" w:hAnsi="Times New Roman" w:cs="Times New Roman"/>
          <w:sz w:val="24"/>
          <w:szCs w:val="24"/>
        </w:rPr>
        <w:t>«История мировой культуры»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D63">
        <w:rPr>
          <w:rFonts w:ascii="Times New Roman" w:eastAsia="Times New Roman" w:hAnsi="Times New Roman" w:cs="Times New Roman"/>
          <w:sz w:val="24"/>
          <w:szCs w:val="24"/>
        </w:rPr>
        <w:t xml:space="preserve">для специальности </w:t>
      </w:r>
      <w:r w:rsidR="008441DC" w:rsidRPr="004C1D09">
        <w:rPr>
          <w:rFonts w:ascii="Times New Roman" w:eastAsia="Times New Roman" w:hAnsi="Times New Roman" w:cs="Times New Roman"/>
          <w:b/>
          <w:sz w:val="24"/>
          <w:szCs w:val="24"/>
        </w:rPr>
        <w:t>53.02.06 Хоровое дирижирование</w:t>
      </w:r>
    </w:p>
    <w:p w:rsidR="000E760E" w:rsidRPr="00B67F3B" w:rsidRDefault="000E760E" w:rsidP="004C1D09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0E760E" w:rsidRPr="00B67F3B" w:rsidSect="00C47D2D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209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6946"/>
        <w:gridCol w:w="1276"/>
        <w:gridCol w:w="1417"/>
      </w:tblGrid>
      <w:tr w:rsidR="004A1F86" w:rsidRPr="00CF6381" w:rsidTr="00C47D2D">
        <w:tc>
          <w:tcPr>
            <w:tcW w:w="2518" w:type="dxa"/>
          </w:tcPr>
          <w:p w:rsidR="004A1F86" w:rsidRPr="00CF6381" w:rsidRDefault="004A1F86" w:rsidP="008441DC">
            <w:pPr>
              <w:pStyle w:val="a5"/>
              <w:ind w:firstLine="0"/>
              <w:rPr>
                <w:b/>
                <w:szCs w:val="24"/>
              </w:rPr>
            </w:pPr>
            <w:r w:rsidRPr="00CF6381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6946" w:type="dxa"/>
            <w:vAlign w:val="center"/>
          </w:tcPr>
          <w:p w:rsidR="004A1F86" w:rsidRPr="00CF6381" w:rsidRDefault="004A1F86" w:rsidP="004A1F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1276" w:type="dxa"/>
            <w:vAlign w:val="center"/>
          </w:tcPr>
          <w:p w:rsidR="004A1F86" w:rsidRPr="00CF6381" w:rsidRDefault="004A1F8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:rsidR="004A1F86" w:rsidRPr="00CF6381" w:rsidRDefault="004A1F8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8441DC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6946" w:type="dxa"/>
            <w:vAlign w:val="center"/>
          </w:tcPr>
          <w:p w:rsidR="008441DC" w:rsidRPr="00566C49" w:rsidRDefault="008641AE" w:rsidP="003C4BB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культуры в исторической ретроспективе. Виды, формы, функции культуры. Типология культур. 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3C4BB0" w:rsidRPr="00CF6381" w:rsidTr="00C47D2D">
        <w:tc>
          <w:tcPr>
            <w:tcW w:w="2518" w:type="dxa"/>
          </w:tcPr>
          <w:p w:rsidR="003C4BB0" w:rsidRPr="00CF6381" w:rsidRDefault="003C4BB0" w:rsidP="008441DC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Тема 1.1. Художественная культура первобытного мира.</w:t>
            </w:r>
          </w:p>
        </w:tc>
        <w:tc>
          <w:tcPr>
            <w:tcW w:w="6946" w:type="dxa"/>
            <w:vAlign w:val="center"/>
          </w:tcPr>
          <w:p w:rsidR="003C4BB0" w:rsidRPr="00566C49" w:rsidRDefault="00EC4606" w:rsidP="00566C4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Отражение представлений о мире и жизни в мифах. Миф как факт мироощущения. Космогонические мифы. Древние образы в основе вертикальной и горизонтальной модели мира: мировое древо, мировая гора, дорога. Магический ритуал как способ иллюзорного овладения миром. Обряд плодородия — воспроизведение первичного мифа. Ритуал, посвященный Осирису. «Великий выход» — обряд воскрешения Осириса. Славянские земледельческие обряды. Святки. Масленица. Русальная неделя. Семик. Иван Купала. Фольклор как отражение первичного мифа. Сказка о царевне Несмеяне. Зарождение искусства. Художественный образ — основное средство отражения и познания мира в первобытном искусстве. Наскальная живопись палеолита и мезолита в пещерах Альтамира и Ласко. Геометрический орнамент неолита как символ перехода от хаоса к форме. Образность архитектурных первоэлементов. Стонхендж.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C4BB0" w:rsidRPr="00CF6381" w:rsidTr="00C47D2D">
        <w:tc>
          <w:tcPr>
            <w:tcW w:w="12157" w:type="dxa"/>
            <w:gridSpan w:val="4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BB0">
              <w:rPr>
                <w:rStyle w:val="a7"/>
                <w:rFonts w:ascii="Times New Roman" w:hAnsi="Times New Roman"/>
                <w:sz w:val="24"/>
                <w:szCs w:val="24"/>
              </w:rPr>
              <w:t>Раздел 1. Художественная культура Древнего мира.</w:t>
            </w:r>
          </w:p>
        </w:tc>
      </w:tr>
      <w:tr w:rsidR="003C4BB0" w:rsidRPr="00CF6381" w:rsidTr="00C47D2D">
        <w:tc>
          <w:tcPr>
            <w:tcW w:w="2518" w:type="dxa"/>
          </w:tcPr>
          <w:p w:rsidR="003C4BB0" w:rsidRDefault="003C4BB0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Месопотамия. 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C4BB0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60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Месопотамский</w:t>
            </w:r>
            <w:proofErr w:type="gramEnd"/>
            <w:r w:rsidRPr="00EC4606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зиккурат — жилище бога. Зиккураты Этте-менигуру в Уре и Этеменанки в Вавилоне. Глазурованный кирпич и ритмический узор — основные декоративные средства. Ворота Иштар, Дорога процессий в Новом Вавилоне. Реализм образов живой природы — специфика месопотамского изобразительного искусства.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3C4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1.3.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Древний Египет.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Воплощение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идеи Вечной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жизни в архитектуре некрополей. Пирамиды в Гизе. Наземный храм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символ вечного самовозрождения бога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Храм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Амона-Ра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Карнаке. Роль магии в за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упокойном культе. Декор саркофагов и гробниц как гаранта Вечной жизни. Канон изображения фигуры на плоскости. Саркофаг царицы Кауи. Гробница Рамсеса IX в Долине царей.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3C4BB0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1.4.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Древняя Индия.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Индуизм как сплав верований, традиций и норм поведения. Индуистский храм — мистический аналог тела-жертвы и священной горы. Храм Кандарья Махадева в Кхаджурахо. Культовые сооружения буддизма как символ космоса и божественного присутствия. Большая ступа в Санчи. Особенности буддийской пластики: рельеф ворот Большой ступы в Санчи. Фресковая роспись пещерных храмов Аджанты.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BB0" w:rsidRPr="00CF6381" w:rsidTr="00C47D2D">
        <w:tc>
          <w:tcPr>
            <w:tcW w:w="2518" w:type="dxa"/>
          </w:tcPr>
          <w:p w:rsidR="003C4BB0" w:rsidRDefault="00CE0221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1.5</w:t>
            </w:r>
            <w:r w:rsidR="003C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Древняя Америка. 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C4BB0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Жертвенный ритуал во имя жизни — основа культовой архитектуры и рельефа. Пирамида Солнца в Теотиуакане — прообраз храмовой архитектуры индейцев Месамерики. Храм бога Уицилопочтли в Теночтитлане. Комплекс майя в Паленке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1.6.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Крито-микенская культура. 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Крито-микенская архитектура и декор как отражение мифа о Европе и Зевсе, Тесее и Минотавре. Кносский Лабиринт царя Миноса на Крите. Дворец царя Агамемнона в Микенах.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2518" w:type="dxa"/>
          </w:tcPr>
          <w:p w:rsidR="00CE0221" w:rsidRDefault="00CE0221" w:rsidP="003C4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1.7. Древняя Греция.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CE0221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Мифология — основа мировосприятия древних греков. Афинский Акрополь как выражение идеала красоты Древней Греции. Парфенон — образец высокой классики. Эволюция греческого рельефа от архаики до высокой классики. Храм Афины в Селинунте. Храм Зевса в Олимпии. Метопы и ионический фриз Парфенона как отражение мифологической, идеологической, эстетической программы афинского Акрополя. Скульптура Древней Греции: эволюция от архаики до поздней классики. Куросы и коры. Статуя Дорифора — образец геометрического стиля Поликлета. Скульптура Фидия — вершина греческой пластики. Новая красота поздней классики. Скопас. Менада. Синтез восточных и античных традиций в эллинизме. Спящий гермафродит. Агесандр. Венера Мелосская. </w:t>
            </w:r>
            <w:r w:rsidRPr="00EC46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Гигантизм архитектурных форм. Экспрессия и натурализм скульптурного декора. Пергамский алтарь.</w:t>
            </w:r>
          </w:p>
        </w:tc>
        <w:tc>
          <w:tcPr>
            <w:tcW w:w="1276" w:type="dxa"/>
            <w:vAlign w:val="center"/>
          </w:tcPr>
          <w:p w:rsidR="00CE0221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BB0" w:rsidRPr="00CF6381" w:rsidTr="00C47D2D">
        <w:tc>
          <w:tcPr>
            <w:tcW w:w="2518" w:type="dxa"/>
          </w:tcPr>
          <w:p w:rsidR="003C4BB0" w:rsidRDefault="00CE0221" w:rsidP="003C4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1.8</w:t>
            </w:r>
            <w:r w:rsidR="003C4BB0">
              <w:rPr>
                <w:rFonts w:ascii="Times New Roman" w:hAnsi="Times New Roman" w:cs="Times New Roman"/>
                <w:bCs/>
                <w:sz w:val="24"/>
                <w:szCs w:val="24"/>
              </w:rPr>
              <w:t>. Древний Рим. Раннехристианское искусство.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vAlign w:val="center"/>
          </w:tcPr>
          <w:p w:rsidR="003C4BB0" w:rsidRPr="00EC4606" w:rsidRDefault="00EC4606" w:rsidP="003C4BB0">
            <w:pPr>
              <w:pStyle w:val="a8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Архитектура как зеркало величия государства. Специфика римского градостроительства. Римский форум, Колизей, Пан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теон.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Планировка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римского дома. Фрески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мозаика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основные средства декора. Дом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Веттиев,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дом Трагического поэта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Помпеях. Скульптурный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портрет.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Юлий Брут,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Октавиан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Август, Константин Великий.</w:t>
            </w:r>
          </w:p>
        </w:tc>
        <w:tc>
          <w:tcPr>
            <w:tcW w:w="1276" w:type="dxa"/>
            <w:vAlign w:val="center"/>
          </w:tcPr>
          <w:p w:rsidR="003C4BB0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C4BB0" w:rsidRDefault="003C4BB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4BB0" w:rsidRPr="00CF6381" w:rsidTr="00C47D2D">
        <w:tc>
          <w:tcPr>
            <w:tcW w:w="12157" w:type="dxa"/>
            <w:gridSpan w:val="4"/>
          </w:tcPr>
          <w:p w:rsidR="003C4BB0" w:rsidRPr="00EC4606" w:rsidRDefault="003C4BB0" w:rsidP="002B5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06">
              <w:rPr>
                <w:rStyle w:val="a7"/>
                <w:rFonts w:ascii="Times New Roman" w:hAnsi="Times New Roman"/>
                <w:sz w:val="24"/>
                <w:szCs w:val="24"/>
              </w:rPr>
              <w:t xml:space="preserve">Раздел 2. Художественная культура </w:t>
            </w:r>
            <w:r w:rsidR="002B565C" w:rsidRPr="00EC4606">
              <w:rPr>
                <w:rStyle w:val="a7"/>
                <w:rFonts w:ascii="Times New Roman" w:hAnsi="Times New Roman"/>
                <w:sz w:val="24"/>
                <w:szCs w:val="24"/>
              </w:rPr>
              <w:t>Средних веков</w:t>
            </w:r>
            <w:r w:rsidRPr="00EC4606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Византия и Древняя Русь.</w:t>
            </w:r>
          </w:p>
        </w:tc>
        <w:tc>
          <w:tcPr>
            <w:tcW w:w="6946" w:type="dxa"/>
            <w:vAlign w:val="center"/>
          </w:tcPr>
          <w:p w:rsidR="008441DC" w:rsidRPr="00EC4606" w:rsidRDefault="00EC4606" w:rsidP="00A96B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Византийский центрально-купольный храм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как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обиталище Бога на земле. Собор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Софии в Константинополе. Архитектурная символика крестово-купольного храма. Порядок размещения декора. Космическая, топографическая, временная символика крестово-купольного храма и его стилистическое многообразие. Византийский стиль: собор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Софии в Киеве. Владимиро-суздальская строительная школа: церковь Покрова на Нерли. Новгородская строительная школа: церковь Спаса Преображения на Ильине. Византийский стиль в мозаичном декоре. Собор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Софии в Константинополе. Церковь Сан-Витале в Равенне. Собор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Софии в Киеве. Византийский стиль в иконописи. Иконостас. Икона Богоматери Владимирской. Образы Спаса и святых в творчестве Феофана Грека. Деисус Благовещенского собора Московского Кремля. Московская школа иконописи. Русский иконостас. Андрей Рублев. Спас Звенигородского чина. Икона Рублева «Троица» — символ национального единения русских земель. Эволюция московской архитектурной школы. Раннемосковская школа. Спасский собор Спа-со-Андроникова монастыря. Ренессансные тенденции в ансамбле Московского Кремля. Успенский собор. Архангельский собор. Грановитая палата. Шатровый храм как образный синтез храма-кивория и ренессансных архитектурных элементов. Церковь Вознесения в 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Коломенском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Дионисий. Фресковые росписи на тему Акафиста в церкви Рождества 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Богородицы в 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Ферапонтово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Знаменный распев.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Западная Европа.</w:t>
            </w:r>
          </w:p>
        </w:tc>
        <w:tc>
          <w:tcPr>
            <w:tcW w:w="6946" w:type="dxa"/>
            <w:vAlign w:val="center"/>
          </w:tcPr>
          <w:p w:rsidR="00EC4606" w:rsidRPr="00EC4606" w:rsidRDefault="00EC4606" w:rsidP="00EC460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C4606">
              <w:rPr>
                <w:rStyle w:val="c5"/>
                <w:color w:val="000000"/>
              </w:rPr>
              <w:t>Дороманская культура: «каролингское Возрождение». Архитектурная символика и мозаичный декор капеллы Карла</w:t>
            </w:r>
          </w:p>
          <w:p w:rsidR="002B565C" w:rsidRPr="00EC4606" w:rsidRDefault="00EC4606" w:rsidP="00EC4606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 w:rsidRPr="00EC4606">
              <w:rPr>
                <w:rStyle w:val="c5"/>
                <w:color w:val="212121"/>
              </w:rPr>
              <w:t>Великого </w:t>
            </w:r>
            <w:r w:rsidRPr="00EC4606">
              <w:rPr>
                <w:rStyle w:val="c5"/>
                <w:color w:val="000000"/>
              </w:rPr>
              <w:t>в </w:t>
            </w:r>
            <w:r w:rsidRPr="00EC4606">
              <w:rPr>
                <w:rStyle w:val="c5"/>
                <w:color w:val="212121"/>
              </w:rPr>
              <w:t>Ахене. Эволюция базиликального типа храма. Церковь </w:t>
            </w:r>
            <w:r w:rsidRPr="00EC4606">
              <w:rPr>
                <w:rStyle w:val="c5"/>
                <w:color w:val="000000"/>
              </w:rPr>
              <w:t>Сен-Мишель </w:t>
            </w:r>
            <w:r w:rsidRPr="00EC4606">
              <w:rPr>
                <w:rStyle w:val="c5"/>
                <w:color w:val="212121"/>
              </w:rPr>
              <w:t>де Кюкса </w:t>
            </w:r>
            <w:r w:rsidRPr="00EC4606">
              <w:rPr>
                <w:rStyle w:val="c5"/>
                <w:color w:val="000000"/>
              </w:rPr>
              <w:t>в </w:t>
            </w:r>
            <w:r w:rsidRPr="00EC4606">
              <w:rPr>
                <w:rStyle w:val="c5"/>
                <w:color w:val="212121"/>
              </w:rPr>
              <w:t>Лангедоке. Фресковый декор дороманской </w:t>
            </w:r>
            <w:r w:rsidRPr="00EC4606">
              <w:rPr>
                <w:rStyle w:val="c5"/>
                <w:color w:val="000000"/>
              </w:rPr>
              <w:t>базилики. Церковь Санкт-Иоханн </w:t>
            </w:r>
            <w:r w:rsidRPr="00EC4606">
              <w:rPr>
                <w:rStyle w:val="c5"/>
                <w:color w:val="212121"/>
              </w:rPr>
              <w:t>в Мюстере. Кредо романской культуры. Отображение </w:t>
            </w:r>
            <w:r w:rsidRPr="00EC4606">
              <w:rPr>
                <w:rStyle w:val="c5"/>
                <w:color w:val="000000"/>
              </w:rPr>
              <w:t>жизни </w:t>
            </w:r>
            <w:r w:rsidRPr="00EC4606">
              <w:rPr>
                <w:rStyle w:val="c5"/>
                <w:color w:val="212121"/>
              </w:rPr>
              <w:t>человека Средних веков в архитектуре, барельефах, фресковом декоре, </w:t>
            </w:r>
            <w:r w:rsidRPr="00EC4606">
              <w:rPr>
                <w:rStyle w:val="c5"/>
                <w:color w:val="000000"/>
              </w:rPr>
              <w:t>витражах монастырских базилик. </w:t>
            </w:r>
            <w:r w:rsidRPr="00EC4606">
              <w:rPr>
                <w:rStyle w:val="c5"/>
                <w:color w:val="212121"/>
              </w:rPr>
              <w:t>Аббатство </w:t>
            </w:r>
            <w:r w:rsidRPr="00EC4606">
              <w:rPr>
                <w:rStyle w:val="c5"/>
                <w:color w:val="000000"/>
              </w:rPr>
              <w:t>Сен-Пьер в Му</w:t>
            </w:r>
            <w:r w:rsidRPr="00EC4606">
              <w:rPr>
                <w:rStyle w:val="c5"/>
                <w:color w:val="212121"/>
              </w:rPr>
              <w:t>ассаке. </w:t>
            </w:r>
            <w:r w:rsidRPr="00EC4606">
              <w:rPr>
                <w:rStyle w:val="c5"/>
                <w:color w:val="000000"/>
              </w:rPr>
              <w:t>Церковь Санкт-Иоханн в </w:t>
            </w:r>
            <w:r w:rsidRPr="00EC4606">
              <w:rPr>
                <w:rStyle w:val="c5"/>
                <w:color w:val="212121"/>
              </w:rPr>
              <w:t>Мюстере. Церковь Санкт-</w:t>
            </w:r>
            <w:r w:rsidRPr="00EC4606">
              <w:rPr>
                <w:rStyle w:val="c5"/>
                <w:color w:val="000000"/>
              </w:rPr>
              <w:t>Апостельн в Кёльне. Готический храм — </w:t>
            </w:r>
            <w:r w:rsidRPr="00EC4606">
              <w:rPr>
                <w:rStyle w:val="c5"/>
                <w:color w:val="212121"/>
              </w:rPr>
              <w:t>образ </w:t>
            </w:r>
            <w:r w:rsidRPr="00EC4606">
              <w:rPr>
                <w:rStyle w:val="c5"/>
                <w:color w:val="000000"/>
              </w:rPr>
              <w:t>мира. </w:t>
            </w:r>
            <w:r w:rsidRPr="00EC4606">
              <w:rPr>
                <w:rStyle w:val="c5"/>
                <w:color w:val="212121"/>
              </w:rPr>
              <w:t>Церковь </w:t>
            </w:r>
            <w:r w:rsidRPr="00EC4606">
              <w:rPr>
                <w:rStyle w:val="c5"/>
                <w:color w:val="000000"/>
              </w:rPr>
              <w:t>Сен-Дени под Парижем. Внутренний </w:t>
            </w:r>
            <w:r w:rsidRPr="00EC4606">
              <w:rPr>
                <w:rStyle w:val="c5"/>
                <w:color w:val="212121"/>
              </w:rPr>
              <w:t>декор готического храма: </w:t>
            </w:r>
            <w:r w:rsidRPr="00EC4606">
              <w:rPr>
                <w:rStyle w:val="c5"/>
                <w:color w:val="000000"/>
              </w:rPr>
              <w:t>витражи, скульптура, шпалеры.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Нотр-Дам в Париже. Григорианский </w:t>
            </w:r>
            <w:r w:rsidRPr="00EC4606">
              <w:rPr>
                <w:rStyle w:val="c5"/>
                <w:color w:val="212121"/>
              </w:rPr>
              <w:t>хорал. Основные </w:t>
            </w:r>
            <w:r w:rsidRPr="00EC4606">
              <w:rPr>
                <w:rStyle w:val="c5"/>
                <w:color w:val="000000"/>
              </w:rPr>
              <w:t>этапы развития </w:t>
            </w:r>
            <w:r w:rsidRPr="00EC4606">
              <w:rPr>
                <w:rStyle w:val="c5"/>
                <w:color w:val="212121"/>
              </w:rPr>
              <w:t>готического </w:t>
            </w:r>
            <w:r w:rsidRPr="00EC4606">
              <w:rPr>
                <w:rStyle w:val="c5"/>
                <w:color w:val="000000"/>
              </w:rPr>
              <w:t>стиля. Региональные </w:t>
            </w:r>
            <w:r w:rsidRPr="00EC4606">
              <w:rPr>
                <w:rStyle w:val="c5"/>
                <w:color w:val="212121"/>
              </w:rPr>
              <w:t>особенности </w:t>
            </w:r>
            <w:r w:rsidRPr="00EC4606">
              <w:rPr>
                <w:rStyle w:val="c5"/>
                <w:color w:val="000000"/>
              </w:rPr>
              <w:t>готики. Франция: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Нотр-Дам в Шартре, </w:t>
            </w:r>
            <w:r w:rsidRPr="00EC4606">
              <w:rPr>
                <w:rStyle w:val="c5"/>
                <w:color w:val="212121"/>
              </w:rPr>
              <w:t>аббатство </w:t>
            </w:r>
            <w:r w:rsidRPr="00EC4606">
              <w:rPr>
                <w:rStyle w:val="c5"/>
                <w:color w:val="000000"/>
              </w:rPr>
              <w:t>Сен-Дени под </w:t>
            </w:r>
            <w:r w:rsidRPr="00EC4606">
              <w:rPr>
                <w:rStyle w:val="c5"/>
                <w:color w:val="212121"/>
              </w:rPr>
              <w:t>Парижем, собор </w:t>
            </w:r>
            <w:r w:rsidRPr="00EC4606">
              <w:rPr>
                <w:rStyle w:val="c5"/>
                <w:color w:val="000000"/>
              </w:rPr>
              <w:t>Нотр-Дам в Руане. Германия: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Санкт-Петер в Кёльне, </w:t>
            </w:r>
            <w:r w:rsidRPr="00EC4606">
              <w:rPr>
                <w:rStyle w:val="c5"/>
                <w:color w:val="212121"/>
              </w:rPr>
              <w:t>церковь </w:t>
            </w:r>
            <w:r w:rsidRPr="00EC4606">
              <w:rPr>
                <w:rStyle w:val="c5"/>
                <w:color w:val="000000"/>
              </w:rPr>
              <w:t>Фрауенкирхе в Нюрнберге. Англия: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Вестминстерского </w:t>
            </w:r>
            <w:r w:rsidRPr="00EC4606">
              <w:rPr>
                <w:rStyle w:val="c5"/>
                <w:color w:val="212121"/>
              </w:rPr>
              <w:t>аббатства </w:t>
            </w:r>
            <w:r w:rsidRPr="00EC4606">
              <w:rPr>
                <w:rStyle w:val="c5"/>
                <w:color w:val="000000"/>
              </w:rPr>
              <w:t>в Лондоне. Испания: </w:t>
            </w:r>
            <w:r w:rsidRPr="00EC4606">
              <w:rPr>
                <w:rStyle w:val="c5"/>
                <w:color w:val="212121"/>
              </w:rPr>
              <w:t>собор </w:t>
            </w:r>
            <w:r w:rsidRPr="00EC4606">
              <w:rPr>
                <w:rStyle w:val="c5"/>
                <w:color w:val="000000"/>
              </w:rPr>
              <w:t>в Толедо. Италия: </w:t>
            </w:r>
            <w:r w:rsidRPr="00EC4606">
              <w:rPr>
                <w:rStyle w:val="c5"/>
                <w:color w:val="212121"/>
              </w:rPr>
              <w:t>церковь Санта-Мария </w:t>
            </w:r>
            <w:r w:rsidRPr="00EC4606">
              <w:rPr>
                <w:rStyle w:val="c5"/>
                <w:color w:val="000000"/>
              </w:rPr>
              <w:t>Новелла </w:t>
            </w:r>
            <w:r w:rsidRPr="00EC4606">
              <w:rPr>
                <w:rStyle w:val="c5"/>
                <w:color w:val="212121"/>
              </w:rPr>
              <w:t>во </w:t>
            </w:r>
            <w:r w:rsidRPr="00EC4606">
              <w:rPr>
                <w:rStyle w:val="c5"/>
                <w:color w:val="000000"/>
              </w:rPr>
              <w:t>Флоренции.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Новое искусство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Протореннесанс в Италии.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«Божественная комедия»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Данте Алигьери как отражение эстетики Арс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нова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литературе. Античный принцип «подражать природе» в живописи. Джотто. Фресковый цикл в капелле Скровеньи в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Падуе.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Аллегорические циклы Арс 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нова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тему Триумфа покаяния и Триумфа Смерти. Фресковый цикл Андреа да Бонайути в Испанской капелле собора Санта-Мария Новелла во Флоренции. Фресковый цикл Мастера Триумфа Смерти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пизанском кладбище Кампосанто. Музыкальное течение Арс 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нова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Специфика Арс нова на Севере. Ян Ван Эйк. Алтарь «Поклонение Агнцу» в церкви</w:t>
            </w:r>
            <w:proofErr w:type="gramStart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Бавона в Генте.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12157" w:type="dxa"/>
            <w:gridSpan w:val="4"/>
          </w:tcPr>
          <w:p w:rsidR="002B565C" w:rsidRPr="00EC4606" w:rsidRDefault="002B565C" w:rsidP="002B5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4606">
              <w:rPr>
                <w:rStyle w:val="a7"/>
                <w:rFonts w:ascii="Times New Roman" w:hAnsi="Times New Roman"/>
                <w:sz w:val="24"/>
                <w:szCs w:val="24"/>
              </w:rPr>
              <w:t>Раздел 3. Художественная культура Дальнего и Ближнего Востока в Средние века.</w:t>
            </w: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Китай.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Вечная гармония инь и ян 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основа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китайской культуры. Ансамбль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храма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Неба в Пекине 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пример сплава мифологических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религиозно-нравственных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представлений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Древнего Китая.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Япония.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природы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кредо японской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архитектуры.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Японские сады как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сплав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мифологии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синтоизма 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философско-религиозных воззрений буддизма. Райский сад монастыря Бёдоин 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Удзи.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Философский сад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камней Рёандзи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Киото. Чайный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сад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«Сосны и лютни» виллы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Кацура близ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Киото.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  <w:r w:rsidR="002B565C">
              <w:rPr>
                <w:rFonts w:ascii="Times New Roman" w:hAnsi="Times New Roman" w:cs="Times New Roman"/>
                <w:bCs/>
                <w:sz w:val="24"/>
                <w:szCs w:val="24"/>
              </w:rPr>
              <w:t>. Ближний Восток.</w:t>
            </w:r>
          </w:p>
        </w:tc>
        <w:tc>
          <w:tcPr>
            <w:tcW w:w="6946" w:type="dxa"/>
            <w:vAlign w:val="center"/>
          </w:tcPr>
          <w:p w:rsidR="002B565C" w:rsidRPr="00EC4606" w:rsidRDefault="00EC4606" w:rsidP="00A96BA5">
            <w:pPr>
              <w:spacing w:after="0" w:line="240" w:lineRule="auto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рая 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архитектуре мечетей и общественных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сооружений.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Колонная мечеть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Кордове. Купольная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Голубая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мечеть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Стамбуле.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Регистан в Самарканде. Образ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мусульманского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рая в архитектуре </w:t>
            </w:r>
            <w:r w:rsidRPr="00EC4606">
              <w:rPr>
                <w:rStyle w:val="c5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дворцов. </w:t>
            </w:r>
            <w:r w:rsidRPr="00EC4606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Альгамбра в Гранаде.</w:t>
            </w:r>
          </w:p>
        </w:tc>
        <w:tc>
          <w:tcPr>
            <w:tcW w:w="1276" w:type="dxa"/>
            <w:vAlign w:val="center"/>
          </w:tcPr>
          <w:p w:rsidR="002B565C" w:rsidRPr="00CF638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470" w:rsidRPr="00CF6381" w:rsidTr="00C47D2D">
        <w:tc>
          <w:tcPr>
            <w:tcW w:w="2518" w:type="dxa"/>
          </w:tcPr>
          <w:p w:rsidR="00F35470" w:rsidRDefault="00F35470" w:rsidP="00EC4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35AA1" w:rsidRDefault="00F35470" w:rsidP="00935AA1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работа:</w:t>
            </w:r>
            <w:r w:rsid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35AA1"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470" w:rsidRDefault="00935AA1" w:rsidP="00935AA1">
            <w:pPr>
              <w:spacing w:after="0" w:line="240" w:lineRule="auto"/>
              <w:jc w:val="both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ксивные работы «Что я понял 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…Работа с иллюстрациями. Составление рецензии.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творческой работы.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Выбрать тему и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доклад  с  использованием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Подготовить  реферат.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Древний Египет.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Древняя Индия.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Древняя Америка. 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Крито-микенская культура. 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Древняя Греция.</w:t>
            </w:r>
          </w:p>
          <w:p w:rsid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Древний Рим</w:t>
            </w: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35470" w:rsidRPr="00F35470" w:rsidRDefault="00F35470" w:rsidP="00F35470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Китай.</w:t>
            </w:r>
          </w:p>
          <w:p w:rsidR="00935AA1" w:rsidRPr="00935AA1" w:rsidRDefault="00F35470" w:rsidP="00935AA1">
            <w:pPr>
              <w:spacing w:after="0" w:line="240" w:lineRule="auto"/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5470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Япония.</w:t>
            </w:r>
          </w:p>
        </w:tc>
        <w:tc>
          <w:tcPr>
            <w:tcW w:w="1276" w:type="dxa"/>
            <w:vAlign w:val="center"/>
          </w:tcPr>
          <w:p w:rsidR="00F35470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5470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2B565C" w:rsidP="002B56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565C" w:rsidRPr="002B565C" w:rsidRDefault="002B565C" w:rsidP="002B565C">
            <w:pPr>
              <w:spacing w:after="0" w:line="240" w:lineRule="auto"/>
              <w:jc w:val="right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65C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vAlign w:val="center"/>
          </w:tcPr>
          <w:p w:rsidR="002B565C" w:rsidRPr="00CF6381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565C" w:rsidRPr="00CF6381" w:rsidTr="00C47D2D">
        <w:tc>
          <w:tcPr>
            <w:tcW w:w="2518" w:type="dxa"/>
          </w:tcPr>
          <w:p w:rsidR="002B565C" w:rsidRDefault="002B565C" w:rsidP="002B56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B565C" w:rsidRPr="002B565C" w:rsidRDefault="002B565C" w:rsidP="002B565C">
            <w:pPr>
              <w:spacing w:after="0" w:line="240" w:lineRule="auto"/>
              <w:jc w:val="right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1 семестр</w:t>
            </w:r>
          </w:p>
        </w:tc>
        <w:tc>
          <w:tcPr>
            <w:tcW w:w="1276" w:type="dxa"/>
            <w:vAlign w:val="center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B565C" w:rsidRDefault="002B565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221" w:rsidRPr="00CF6381" w:rsidTr="00C47D2D">
        <w:tc>
          <w:tcPr>
            <w:tcW w:w="12157" w:type="dxa"/>
            <w:gridSpan w:val="4"/>
          </w:tcPr>
          <w:p w:rsidR="00CE0221" w:rsidRP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Художественная культура эпохи Возрождения.</w:t>
            </w:r>
          </w:p>
        </w:tc>
      </w:tr>
      <w:tr w:rsidR="008441DC" w:rsidRPr="00CF6381" w:rsidTr="00C47D2D">
        <w:trPr>
          <w:trHeight w:val="402"/>
        </w:trPr>
        <w:tc>
          <w:tcPr>
            <w:tcW w:w="2518" w:type="dxa"/>
          </w:tcPr>
          <w:p w:rsidR="008441DC" w:rsidRPr="00CF6381" w:rsidRDefault="00EC4606" w:rsidP="00EC4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4.1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E022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Возрождение в Италии.</w:t>
            </w:r>
          </w:p>
        </w:tc>
        <w:tc>
          <w:tcPr>
            <w:tcW w:w="6946" w:type="dxa"/>
            <w:vAlign w:val="center"/>
          </w:tcPr>
          <w:p w:rsidR="008441DC" w:rsidRPr="00693B82" w:rsidRDefault="00EC4606" w:rsidP="00EC46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Гуманистическое видение мира как основа культуры Воз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рождения. Флоренция — воплощение ренессансной идеи «иде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ального» города в трактатах, архитектуре, живописи. Леон Баттиста Альберти. «Десять книг о зодчестве». Филиппо Брунеллески. Купол собора Санта-Мария дель Фьоре. Приют 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невинных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Площадь Аннунциаты. Церковь Сан-Спирито. Образ площади и улицы в живописи. Мазаччо. «Воскрешение Товифы и исцеление расслабленного», «Раздача милостыни», «Ис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целение тенью». Ренессансный реализм в скульптуре. Донател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ло. «Сплющенный» рельеф «Пир Ирода». Статуя Давида. Вы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сокое Возрождение. Качественные изменения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живописи. Но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вая красота Леонардо да Винчи. Алтарный образ «Мадонна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цветком», «Джоконда» (портрет Моны Лизы). Синтез живопи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 и архитектуры. Рафаэль Санти. Росписи станцы делла Сеньятура в Ватикане: «Парнас». Скульптура. Микеланджело Буонарроти. Капелла Медичи в церкви Сан-Лоренцо во Флоренции. Особенности венецианской школы живописи. Эстетика поздне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Возрождения. Тициан. «Любовь земная и небесная», «Пье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та».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эпохи Возрождения. Роль полифонии в развитии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светских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культовых музыкальных жанров. Переход от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«стро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гого письма» к мадригалу.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Джованни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Палестрина.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«Месса папы Марчелло».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Карло Джезуальдо. Мадригал «Томлюсь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без конца».</w:t>
            </w:r>
          </w:p>
        </w:tc>
        <w:tc>
          <w:tcPr>
            <w:tcW w:w="1276" w:type="dxa"/>
            <w:vAlign w:val="center"/>
          </w:tcPr>
          <w:p w:rsidR="008441DC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Северное Возрождение.</w:t>
            </w:r>
          </w:p>
        </w:tc>
        <w:tc>
          <w:tcPr>
            <w:tcW w:w="6946" w:type="dxa"/>
            <w:vAlign w:val="center"/>
          </w:tcPr>
          <w:p w:rsidR="008441DC" w:rsidRPr="00693B82" w:rsidRDefault="00EC4606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 Северного Возрождения. Гротескно-карнаваль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характер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Возрождения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Нидерландах. Питер Брейгель Старший (Мужицкий). «Битва Масленицы и Поста». Живо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писный цикл «Месяцы»: «Охотники на снегу». Мистический характер Возрождения в Германии. Альбрехт Дюрер. Гравюры «Апокалипсиса»: «Четыре всадника», «Трубный глас». Карти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«Четыре апостола». Светский характер французского Ренес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санса. Школа Фонтенбло в архитектуре и изобразительном ис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кусстве. Замок Франциска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Фонтенбло. Россо Фьорентино. Галерея Франциска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Жан Гужон. Фонтан нимф в Париже.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Ренессанс в Англии. Драматургия Уильяма Шекспира: траге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дия «Ромео и Джульетта», </w:t>
            </w:r>
            <w:r w:rsidR="00693B82"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комедия «Укрощение </w:t>
            </w:r>
            <w:proofErr w:type="gramStart"/>
            <w:r w:rsidR="00693B82"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строптивой</w:t>
            </w:r>
            <w:proofErr w:type="gramEnd"/>
            <w:r w:rsidR="00693B82"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221" w:rsidRPr="00CF6381" w:rsidTr="00C47D2D">
        <w:tc>
          <w:tcPr>
            <w:tcW w:w="12157" w:type="dxa"/>
            <w:gridSpan w:val="4"/>
          </w:tcPr>
          <w:p w:rsidR="00CE0221" w:rsidRPr="00693B82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 Художественная культура 17 века</w:t>
            </w:r>
          </w:p>
        </w:tc>
      </w:tr>
      <w:tr w:rsidR="00EC4606" w:rsidRPr="00CF6381" w:rsidTr="00C47D2D">
        <w:trPr>
          <w:trHeight w:val="416"/>
        </w:trPr>
        <w:tc>
          <w:tcPr>
            <w:tcW w:w="2518" w:type="dxa"/>
          </w:tcPr>
          <w:p w:rsidR="00EC4606" w:rsidRDefault="00EC4606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5.1.</w:t>
            </w:r>
          </w:p>
          <w:p w:rsidR="00EC4606" w:rsidRDefault="00EC4606" w:rsidP="00CE0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Барокко</w:t>
            </w:r>
          </w:p>
        </w:tc>
        <w:tc>
          <w:tcPr>
            <w:tcW w:w="6946" w:type="dxa"/>
            <w:vAlign w:val="center"/>
          </w:tcPr>
          <w:p w:rsidR="00EC4606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 мировосприятие в эпоху барокко и его отражение в искусстве. Архитектурные ансамбли Рима. Лоренцо Бернини. Площадь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Петра. Площадь Навона. Мост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Ангела. Новое оформление интерьера. Шатер-киворий в соборе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Петра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Риме. Специфика русского барокко. Франческо Бартоломео Растрелли. Зимний дворец и Смольный монастырь в Петербур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ге. Екатерининский дворец в Царском Селе. Плафонная живо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пись барокко. Джованни Баттиста Гаули (Бачичча). «Поклоне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имени Иисуса» в церкви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 Джезу в Риме. Взаимодействие тенденций барокко и реализма в живописи. Питер Пауэл Ру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бенс. Алтарные триптихи «Водружение креста» и «Снятие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креста» в соборе Нотр-Дам в Антверпене. «Воспитание Марии Медичи». Рембрандт Харменс ван Рейн. «Отречение апостола Петра». Музыка барокко. Кл аудио Монтеверди. Опера «Орфей». Арканджело Корелли.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Concerto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grosso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 рождественскую ночь». Иоганн Себастьян Бах. Пассион «Страсти по Матфею».</w:t>
            </w:r>
          </w:p>
        </w:tc>
        <w:tc>
          <w:tcPr>
            <w:tcW w:w="1276" w:type="dxa"/>
            <w:vAlign w:val="center"/>
          </w:tcPr>
          <w:p w:rsidR="00EC4606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C4606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1DC" w:rsidRPr="00CF6381" w:rsidTr="00C47D2D">
        <w:trPr>
          <w:trHeight w:val="416"/>
        </w:trPr>
        <w:tc>
          <w:tcPr>
            <w:tcW w:w="2518" w:type="dxa"/>
          </w:tcPr>
          <w:p w:rsidR="008441DC" w:rsidRPr="00CF6381" w:rsidRDefault="00CE0221" w:rsidP="00EC46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="0082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Классицизм</w:t>
            </w:r>
          </w:p>
        </w:tc>
        <w:tc>
          <w:tcPr>
            <w:tcW w:w="6946" w:type="dxa"/>
            <w:vAlign w:val="center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«Большой королевский стиль» Людовика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архитекту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ре. Версаль. Классицизм в изобразительном искусстве Фран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 Никола Пуссен. «Царство Флоры», «Орфей и Эвридика».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E0221" w:rsidRPr="00CF6381" w:rsidTr="00C47D2D">
        <w:trPr>
          <w:trHeight w:val="416"/>
        </w:trPr>
        <w:tc>
          <w:tcPr>
            <w:tcW w:w="12157" w:type="dxa"/>
            <w:gridSpan w:val="4"/>
          </w:tcPr>
          <w:p w:rsidR="00CE0221" w:rsidRPr="00693B82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Художественная культура 18-первой половины 19 века.</w:t>
            </w:r>
          </w:p>
        </w:tc>
      </w:tr>
      <w:tr w:rsidR="00CE0221" w:rsidRPr="00CF6381" w:rsidTr="00C47D2D">
        <w:tc>
          <w:tcPr>
            <w:tcW w:w="2518" w:type="dxa"/>
          </w:tcPr>
          <w:p w:rsidR="00CE0221" w:rsidRDefault="00691D69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6.1 Рококо</w:t>
            </w:r>
          </w:p>
        </w:tc>
        <w:tc>
          <w:tcPr>
            <w:tcW w:w="6946" w:type="dxa"/>
            <w:vAlign w:val="center"/>
          </w:tcPr>
          <w:p w:rsidR="00CE0221" w:rsidRPr="00693B82" w:rsidRDefault="00693B82" w:rsidP="0069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«Галантные празднества» Антуана Ватто. «Остров Цитеры». Интерьер рококо. Живописные пасторали Франсуа Буше. Му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зыкальные «багатели» Франсуа Куперена.</w:t>
            </w:r>
          </w:p>
        </w:tc>
        <w:tc>
          <w:tcPr>
            <w:tcW w:w="1276" w:type="dxa"/>
            <w:vAlign w:val="center"/>
          </w:tcPr>
          <w:p w:rsidR="00CE0221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221" w:rsidRDefault="00CE0221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69" w:rsidRPr="00CF6381" w:rsidTr="00C47D2D">
        <w:tc>
          <w:tcPr>
            <w:tcW w:w="2518" w:type="dxa"/>
          </w:tcPr>
          <w:p w:rsidR="00691D69" w:rsidRDefault="00691D69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6.2 Неоклассицизм, ампир</w:t>
            </w:r>
            <w:r w:rsidR="00EC46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Музыка Просвещения. Йозеф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Гайдн.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Сонатно-симфонический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цикл.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Симфония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85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«Королева». Вольфганг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Амадей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Моцарт. Опера «Дон Жуан».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Реквием: «День гнева»,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«Лакримоза». Люд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виг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 Бетховен. Пятая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симфония,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«Лунная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соната». Образ «идеального» города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классицистических ансамблях Парижа и Петербурга. Жак Анж Габриэль. Площадь Людовика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Джакомо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Кваренги. Академия наук в Петербурге. Андрей Дмитриевич Захаров. Адмиралтейство в Петербурге. Скульптур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ный декор. Иван Иванович Теребнев. «Выход России к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морю».</w:t>
            </w:r>
          </w:p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Имперский стиль в архитектуре. Специфика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русского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ра. Карл Росси. Дворцовая площадь, Михайловский дворец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Петербурге.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Ампирный интерьер. Белый зал Михайловского дворца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Петербурге.</w:t>
            </w:r>
          </w:p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Неоклассицизм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живописи. Жак Луи Давид. «Клятва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рациев»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Классицистические каноны в русской академической живописи. Карл Павлович Брюллов. «Последний день Пом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пеи»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Андреевич Иванов. «Явление Христа народу».</w:t>
            </w:r>
          </w:p>
          <w:p w:rsidR="00691D69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классической музыкальной школы в России. Михаил Иванович Глинка. Художественные обобщения в опер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искусстве. Опера «Жизнь за царя». Необычные выразитель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средства: марш Черномора, Персидский хор из оперы «Рус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 и Людмила». Зарождение русского симфонизма: увертюра «Ночь в Мадриде». Новые черты в камерной вокальной музы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ке: лирический романс «Я помню чудное мгновенье».</w:t>
            </w:r>
          </w:p>
        </w:tc>
        <w:tc>
          <w:tcPr>
            <w:tcW w:w="1276" w:type="dxa"/>
            <w:vAlign w:val="center"/>
          </w:tcPr>
          <w:p w:rsidR="00691D69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691D69" w:rsidRDefault="00691D69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69" w:rsidRPr="00CF6381" w:rsidTr="00C47D2D">
        <w:tc>
          <w:tcPr>
            <w:tcW w:w="2518" w:type="dxa"/>
          </w:tcPr>
          <w:p w:rsidR="00691D69" w:rsidRDefault="00691D69" w:rsidP="00844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6.3. Романтизм.</w:t>
            </w:r>
          </w:p>
        </w:tc>
        <w:tc>
          <w:tcPr>
            <w:tcW w:w="6946" w:type="dxa"/>
            <w:vAlign w:val="center"/>
          </w:tcPr>
          <w:p w:rsidR="00691D69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Романтический идеал и его воплощение в музыке. Франц Шуберт. Вокальный цикл «Зимний путь». Рихард Вагнер. Опе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«Тангейзер». Гектор Берлиоз. «Фантастическая симфония». Иоганнес Брамс. «Венгерский танец № 1». Живопись романтиз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ма. Религиозные сюжеты и литературная тематика в живописи прерафаэлитов. Джон Эверетт Миллес. «Христос в доме своих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родителей».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Данте Габриэль Россетти. «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Beata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Beatrix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Экзоти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мистика.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Эжен Делакруа. «Смерть Сарданапала»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Францис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ко Гойя.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«Колосс». Образ романтического героя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живописи. Орест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Адамович Кипренский. «Портрет Евгр. В. Давыдова».</w:t>
            </w:r>
          </w:p>
        </w:tc>
        <w:tc>
          <w:tcPr>
            <w:tcW w:w="1276" w:type="dxa"/>
            <w:vAlign w:val="center"/>
          </w:tcPr>
          <w:p w:rsidR="00691D69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91D69" w:rsidRDefault="00691D69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1D69" w:rsidRPr="00CF6381" w:rsidTr="00C47D2D">
        <w:tc>
          <w:tcPr>
            <w:tcW w:w="12157" w:type="dxa"/>
            <w:gridSpan w:val="4"/>
          </w:tcPr>
          <w:p w:rsidR="00691D69" w:rsidRPr="00693B82" w:rsidRDefault="00691D69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Художественная культура второй половины 19-начала 20 века.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CE0221" w:rsidP="0069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7.1 Реализм</w:t>
            </w:r>
          </w:p>
        </w:tc>
        <w:tc>
          <w:tcPr>
            <w:tcW w:w="6946" w:type="dxa"/>
            <w:vAlign w:val="center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тематика в живописи. Гюстав Курбе.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«Похоро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ны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Орнане». Оноре Домье. Серия «Судьи 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адвокаты». Русская школа реализма.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Передвижники. Илья Ефимович Репин. «Бурлаки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 Волге».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Василий Иванович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Суриков.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«Боярыня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 xml:space="preserve">Морозова».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Направления в развитии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русской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музыки.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Соци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альная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в музыке.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Модест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Петрович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Мусоргский.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«Сирот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ка».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Обращение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русскому обряду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проявление народности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музыке.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Николай Андреевич Римский-Корсаков. «Проводы Масленицы» из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оперы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«Снегурочка». Историческая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тема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зыке. Александр Порфирьевич Бородин. «Половецкие пляски» из оперы «Князь Игорь». Лирико-психологическое начало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в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музыке. Петр Ильич Чайковский. Балет «Щелкунчик». Тема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«человек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рок»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музыке.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Опера «Пиковая дама».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821E8D" w:rsidP="00691D69">
            <w:pPr>
              <w:shd w:val="clear" w:color="auto" w:fill="FFFFFF"/>
              <w:spacing w:line="274" w:lineRule="exact"/>
              <w:ind w:right="485" w:hanging="2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7.2 Импрессионизм, символизм, постимпрессионизм.</w:t>
            </w:r>
          </w:p>
        </w:tc>
        <w:tc>
          <w:tcPr>
            <w:tcW w:w="6946" w:type="dxa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черты импрессионизма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живописи.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Клод Оскар Моне.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«Сорока».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Пьер Огюст Ренуар.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«Завтрак гребцов».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рессионизм в скульптуре. Огюст Роден. «Граждане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города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Кале». Импрессионизм в музыке. Клод Дебюсси. «Сады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под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дождем», «Облака». Символизм в живописи. Гюстав Моро. «Са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ломея» («Видение»). Постимпрессионизм. Поль Сезанн. «Ку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пальщицы». Винсент Ван Гог. «Сеятель». Поль Гоген. «Пей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заж с павлином».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</w:tr>
      <w:tr w:rsidR="008441DC" w:rsidRPr="00CF6381" w:rsidTr="00C47D2D">
        <w:trPr>
          <w:trHeight w:val="626"/>
        </w:trPr>
        <w:tc>
          <w:tcPr>
            <w:tcW w:w="2518" w:type="dxa"/>
          </w:tcPr>
          <w:p w:rsidR="008441DC" w:rsidRPr="00CF6381" w:rsidRDefault="00821E8D" w:rsidP="00691D69">
            <w:pPr>
              <w:shd w:val="clear" w:color="auto" w:fill="FFFFFF"/>
              <w:spacing w:line="274" w:lineRule="exact"/>
              <w:ind w:right="485" w:hanging="29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7.3 Модерн</w:t>
            </w:r>
          </w:p>
        </w:tc>
        <w:tc>
          <w:tcPr>
            <w:tcW w:w="6946" w:type="dxa"/>
          </w:tcPr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Воплощение идеи абсолютной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красоты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искусстве модерна. Густав Климт. «Бетховенский фриз». Модерн в архитектуре. Виктор Орта. Особняк Тасселя в Брюсселе. Федор Осипович Шехтель. Здание Ярославского вокзала в Москве. Антонио Гауди.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Собор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Семейства в Барселоне. Мифотворчество — ха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рактерная черта русского модерна в живописи. Валентин Алек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сандрович Серов. «Одиссей и Навзикая», «Похищение Евро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пы». Михаил Александрович Врубель. «Демон». Специфика русского модерна в музыке. Александр Николаевич Скрябин. «Поэма экстаза».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CF6381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F35470" w:rsidRPr="00CF6381" w:rsidTr="00F35470">
        <w:tc>
          <w:tcPr>
            <w:tcW w:w="12157" w:type="dxa"/>
            <w:gridSpan w:val="4"/>
          </w:tcPr>
          <w:p w:rsidR="00F35470" w:rsidRPr="00CF6381" w:rsidRDefault="00F35470" w:rsidP="00F35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</w:t>
            </w:r>
            <w:r w:rsidRPr="00CF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20 века</w:t>
            </w:r>
          </w:p>
        </w:tc>
      </w:tr>
      <w:tr w:rsidR="008441DC" w:rsidRPr="00CF6381" w:rsidTr="00C47D2D">
        <w:tc>
          <w:tcPr>
            <w:tcW w:w="2518" w:type="dxa"/>
          </w:tcPr>
          <w:p w:rsidR="008441DC" w:rsidRPr="00CF6381" w:rsidRDefault="00821E8D" w:rsidP="007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8.1 Модернизм</w:t>
            </w:r>
          </w:p>
          <w:p w:rsidR="008441DC" w:rsidRPr="00CF6381" w:rsidRDefault="008441DC" w:rsidP="007F5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93B82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Модернизм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живописи. Новое видение красоты. Агрессия цвета в фовизме. Анри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Матисс.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«Танец». Вибрация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живопис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softHyphen/>
              <w:t xml:space="preserve">ной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поверхности в экспрессионизме. Арнольд Шёнберг. «Крас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взгляд». Деформация форм в кубизме. Пабло Пикассо. «Авиньонские девицы»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.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Отказ от изобразительности в </w:t>
            </w:r>
            <w:r w:rsidRPr="00693B8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абстрак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ционизме. Василий Васильевич Кандинский. «Композиция № 8». Иррационализм </w:t>
            </w:r>
            <w:proofErr w:type="gramStart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подсознательного</w:t>
            </w:r>
            <w:proofErr w:type="gramEnd"/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сюрреализме. Саль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вадор Дали. «Тристан и Изольда». Модернизм в архитектуре. Конструктивизм Шарля Эдуара Ле Корбюзье. Вилла Савой в Пуасси. «Советский конструктивизм» Владимира Евграфовича Татлина. Башня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Интернационала. Органическая архитек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Додекафония «нововенской школы». Антон фон Веберн. «Свет глаз». «Новая простота» Сергея Сергеевича Проко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фьева. Балет « Ромео и Джульетта». Философская музыка Дмит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Дмитриевича Шостаковича. Седьмая симфония (Ленин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градская). Полистилистика Альфреда Гарриевича Шнитке. Реквием.</w:t>
            </w:r>
          </w:p>
          <w:p w:rsidR="008441DC" w:rsidRPr="00693B82" w:rsidRDefault="00693B82" w:rsidP="00693B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Синтез в искусстве 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века. Режиссерский театр Констан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тина Сергеевича Станиславского и Владимира Ивановича 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мировича-Данченко. Московский Художественный театр. Спектакль по пьесе Антона Павловича Чехова «Три сестры». Эпический театр Бертольта Брехта. «Добрый человек из Сычуани». Кинематограф. Сергей Михайлович Эйзенштейн. «Броне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носец "Потемкин"». Федерико Феллини. «Репетиция оркест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ра».</w:t>
            </w:r>
          </w:p>
        </w:tc>
        <w:tc>
          <w:tcPr>
            <w:tcW w:w="1276" w:type="dxa"/>
            <w:vAlign w:val="center"/>
          </w:tcPr>
          <w:p w:rsidR="008441DC" w:rsidRPr="00CF6381" w:rsidRDefault="00EC4606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8441DC" w:rsidRPr="00D572C8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441DC" w:rsidRPr="00CF6381" w:rsidTr="00C47D2D">
        <w:trPr>
          <w:trHeight w:val="413"/>
        </w:trPr>
        <w:tc>
          <w:tcPr>
            <w:tcW w:w="2518" w:type="dxa"/>
          </w:tcPr>
          <w:p w:rsidR="008441DC" w:rsidRPr="00CF6381" w:rsidRDefault="00821E8D" w:rsidP="00691D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</w:t>
            </w:r>
            <w:r w:rsidR="00691D69">
              <w:rPr>
                <w:rFonts w:ascii="Times New Roman" w:hAnsi="Times New Roman" w:cs="Times New Roman"/>
                <w:bCs/>
                <w:sz w:val="24"/>
                <w:szCs w:val="24"/>
              </w:rPr>
              <w:t>8.2 Постмодернизм</w:t>
            </w:r>
          </w:p>
        </w:tc>
        <w:tc>
          <w:tcPr>
            <w:tcW w:w="6946" w:type="dxa"/>
          </w:tcPr>
          <w:p w:rsidR="008441DC" w:rsidRPr="00693B82" w:rsidRDefault="00693B82" w:rsidP="0069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Постмодернистское мировосприятие — возвращение к ми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фологическим истокам. Новые виды искусства и формы синте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за. Энди Уорхол. «Прижмите крышку перед открыванием». Фернандо Ботеро. «Мона Лиза». Георгий Пузенков. «Башня времени Мона 500». Сальвадор Дали. Зал Мей Уэст в Театре-музее Дали в Фигерасе. Юрий Лейдерман. Перформанс «Хасид</w:t>
            </w:r>
            <w:r w:rsidRPr="006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Дюшан».</w:t>
            </w:r>
          </w:p>
        </w:tc>
        <w:tc>
          <w:tcPr>
            <w:tcW w:w="1276" w:type="dxa"/>
            <w:vAlign w:val="center"/>
          </w:tcPr>
          <w:p w:rsidR="008441DC" w:rsidRPr="00CF6381" w:rsidRDefault="008441DC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3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441DC" w:rsidRPr="00D572C8" w:rsidRDefault="00D572C8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C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5470" w:rsidRPr="00CF6381" w:rsidTr="00C47D2D">
        <w:trPr>
          <w:trHeight w:val="413"/>
        </w:trPr>
        <w:tc>
          <w:tcPr>
            <w:tcW w:w="2518" w:type="dxa"/>
          </w:tcPr>
          <w:p w:rsidR="00F35470" w:rsidRDefault="00F35470" w:rsidP="00691D6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F35470" w:rsidRDefault="00F35470" w:rsidP="00693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работа:</w:t>
            </w:r>
          </w:p>
          <w:p w:rsidR="009E0492" w:rsidRPr="009E0492" w:rsidRDefault="00935AA1" w:rsidP="009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опорного конспекта. Доклады проблемного характера. Написание эссе.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Рефле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ксивные работы «Что я понял 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…Работа с иллюстрациями. Составление рецензии. </w:t>
            </w:r>
            <w:r w:rsidRPr="00935AA1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творческой работы.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Выбрать тему и </w:t>
            </w:r>
            <w:r w:rsidRPr="0093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доклад  с  использованием презентации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Подготовить  реферат.</w:t>
            </w:r>
          </w:p>
          <w:p w:rsidR="00F35470" w:rsidRPr="00F35470" w:rsidRDefault="00F35470" w:rsidP="00693B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Возрождение в Италии</w:t>
            </w:r>
          </w:p>
          <w:p w:rsidR="00F35470" w:rsidRDefault="00F35470" w:rsidP="00693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Барокко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Классицизм</w:t>
            </w:r>
          </w:p>
          <w:p w:rsidR="00F35470" w:rsidRP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Рококо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Неоклассицизм, ампир.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Романтизм.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Реализм</w:t>
            </w:r>
          </w:p>
          <w:p w:rsidR="00F35470" w:rsidRPr="00F35470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Импрессионизм, символизм, постимпрессионизм.</w:t>
            </w:r>
          </w:p>
          <w:p w:rsidR="00F35470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</w:t>
            </w:r>
          </w:p>
          <w:p w:rsidR="00F35470" w:rsidRPr="00693B82" w:rsidRDefault="00F35470" w:rsidP="00F35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Постмодернизм</w:t>
            </w:r>
          </w:p>
        </w:tc>
        <w:tc>
          <w:tcPr>
            <w:tcW w:w="1276" w:type="dxa"/>
            <w:vAlign w:val="center"/>
          </w:tcPr>
          <w:p w:rsidR="00F35470" w:rsidRPr="00CF6381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7" w:type="dxa"/>
          </w:tcPr>
          <w:p w:rsidR="00F35470" w:rsidRPr="00D572C8" w:rsidRDefault="00F35470" w:rsidP="008441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72C8" w:rsidRPr="00CF6381" w:rsidTr="00C47D2D">
        <w:trPr>
          <w:cantSplit/>
          <w:trHeight w:val="254"/>
        </w:trPr>
        <w:tc>
          <w:tcPr>
            <w:tcW w:w="2518" w:type="dxa"/>
          </w:tcPr>
          <w:p w:rsidR="00D572C8" w:rsidRDefault="00D572C8" w:rsidP="008E0C86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:rsidR="00D572C8" w:rsidRPr="00D572C8" w:rsidRDefault="00D572C8" w:rsidP="00D572C8">
            <w:pPr>
              <w:spacing w:after="0" w:line="240" w:lineRule="auto"/>
              <w:jc w:val="right"/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2C8">
              <w:rPr>
                <w:rStyle w:val="c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Зачёт </w:t>
            </w:r>
          </w:p>
        </w:tc>
        <w:tc>
          <w:tcPr>
            <w:tcW w:w="1276" w:type="dxa"/>
            <w:vAlign w:val="center"/>
          </w:tcPr>
          <w:p w:rsidR="00D572C8" w:rsidRDefault="00F3547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572C8" w:rsidRPr="00CF6381" w:rsidRDefault="00D572C8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E80" w:rsidRPr="00CF6381" w:rsidTr="00C47D2D">
        <w:trPr>
          <w:cantSplit/>
          <w:trHeight w:val="254"/>
        </w:trPr>
        <w:tc>
          <w:tcPr>
            <w:tcW w:w="2518" w:type="dxa"/>
          </w:tcPr>
          <w:p w:rsidR="00B74E80" w:rsidRDefault="00B74E80" w:rsidP="008E0C86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4E80" w:rsidRDefault="00B74E80" w:rsidP="00B74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2 семестр</w:t>
            </w:r>
          </w:p>
        </w:tc>
        <w:tc>
          <w:tcPr>
            <w:tcW w:w="1276" w:type="dxa"/>
            <w:vAlign w:val="center"/>
          </w:tcPr>
          <w:p w:rsidR="00B74E80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B74E80" w:rsidRPr="00CF6381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4E80" w:rsidRPr="00CF6381" w:rsidTr="00C47D2D">
        <w:trPr>
          <w:cantSplit/>
          <w:trHeight w:val="254"/>
        </w:trPr>
        <w:tc>
          <w:tcPr>
            <w:tcW w:w="2518" w:type="dxa"/>
          </w:tcPr>
          <w:p w:rsidR="00B74E80" w:rsidRDefault="00B74E80" w:rsidP="008E0C86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946" w:type="dxa"/>
          </w:tcPr>
          <w:p w:rsidR="00B74E80" w:rsidRDefault="00B74E80" w:rsidP="00B74E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1276" w:type="dxa"/>
            <w:vAlign w:val="center"/>
          </w:tcPr>
          <w:p w:rsidR="00B74E80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B74E80" w:rsidRPr="00CF6381" w:rsidRDefault="00B74E80" w:rsidP="008E0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1D09" w:rsidRDefault="004C1D09" w:rsidP="00EE4AA8">
      <w:pPr>
        <w:keepNext/>
        <w:jc w:val="both"/>
        <w:outlineLvl w:val="7"/>
        <w:rPr>
          <w:rFonts w:ascii="Times New Roman" w:hAnsi="Times New Roman" w:cs="Times New Roman"/>
          <w:b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D4921" w:rsidRDefault="00AD4921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D8140A" w:rsidRPr="004C259C" w:rsidRDefault="00D8140A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8140A" w:rsidRPr="004C259C" w:rsidRDefault="00D8140A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 w:rsidRPr="004C259C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C259C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D8140A" w:rsidRPr="004C259C" w:rsidRDefault="00D8140A" w:rsidP="00331C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4C259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4C259C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8140A" w:rsidRPr="004C259C" w:rsidRDefault="00D8140A" w:rsidP="009708CD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59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C259C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C259C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4C259C" w:rsidRDefault="004C259C" w:rsidP="004C259C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F3B53" w:rsidRDefault="00BF3B53" w:rsidP="004C259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  <w:sectPr w:rsidR="00BF3B53" w:rsidSect="00C47D2D">
          <w:type w:val="continuous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4C259C" w:rsidRDefault="009708CD" w:rsidP="009708CD">
      <w:pPr>
        <w:pStyle w:val="a8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="004C259C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УЧЕБНОЙ ДИСЦИПЛИНЫ</w:t>
      </w:r>
    </w:p>
    <w:p w:rsidR="009708CD" w:rsidRDefault="00C138CC" w:rsidP="009708CD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 xml:space="preserve"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</w:t>
      </w:r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AE38CA" w:rsidRPr="003037F5" w:rsidRDefault="00AE38CA" w:rsidP="009708CD">
      <w:pPr>
        <w:pStyle w:val="a3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>обучающимися</w:t>
      </w:r>
      <w:proofErr w:type="gramEnd"/>
      <w:r w:rsidRPr="005C6F76">
        <w:rPr>
          <w:rFonts w:ascii="Times New Roman" w:eastAsia="Times New Roman" w:hAnsi="Times New Roman" w:cs="Times New Roman"/>
          <w:bCs/>
          <w:color w:val="2C2D2E"/>
          <w:sz w:val="24"/>
          <w:szCs w:val="24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7E4D27" w:rsidRPr="004C259C" w:rsidRDefault="004C1D09" w:rsidP="00331C9E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4D27" w:rsidRPr="004C259C">
        <w:rPr>
          <w:rFonts w:ascii="Times New Roman" w:eastAsia="Times New Roman" w:hAnsi="Times New Roman" w:cs="Times New Roman"/>
          <w:b/>
          <w:sz w:val="24"/>
          <w:szCs w:val="24"/>
        </w:rPr>
        <w:t>.1. Требования к материально-техническому обеспечению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общественных и социально-экономических дисциплин.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Мебель и оборудование: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1. Доска классная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2. Стул преподавателя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3. Стол преподавателя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4 .Столы для студентов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5. Стулья для студентов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 xml:space="preserve">6. Компьютер </w:t>
      </w:r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7. Проектор  (по возможности)</w:t>
      </w:r>
    </w:p>
    <w:p w:rsidR="007E4D27" w:rsidRPr="00C138CC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 xml:space="preserve">8. Интерактивная </w:t>
      </w:r>
      <w:r w:rsidRPr="00C138CC">
        <w:rPr>
          <w:rFonts w:ascii="Times New Roman" w:eastAsia="Times New Roman" w:hAnsi="Times New Roman" w:cs="Times New Roman"/>
          <w:sz w:val="24"/>
          <w:szCs w:val="24"/>
        </w:rPr>
        <w:t>доска (по возможности)</w:t>
      </w:r>
    </w:p>
    <w:p w:rsidR="00C138CC" w:rsidRPr="00C138CC" w:rsidRDefault="00C138CC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38CC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E4D27" w:rsidRPr="004C259C" w:rsidRDefault="007E4D27" w:rsidP="00331C9E">
      <w:pPr>
        <w:pStyle w:val="a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CC">
        <w:rPr>
          <w:rFonts w:ascii="Times New Roman" w:eastAsia="Times New Roman" w:hAnsi="Times New Roman" w:cs="Times New Roman"/>
          <w:b/>
          <w:sz w:val="24"/>
          <w:szCs w:val="24"/>
        </w:rPr>
        <w:t>Рекомендуемые средства</w:t>
      </w: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обучения:</w:t>
      </w:r>
    </w:p>
    <w:p w:rsidR="00935AA1" w:rsidRDefault="007E4D27" w:rsidP="00331C9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sz w:val="24"/>
          <w:szCs w:val="24"/>
        </w:rPr>
        <w:t>Электронные образовательные ресурсы (образовательные мультимедиа, мультимедийные учебники, мультимедийные универсальные энциклопедии, информационные справочные  и поисковые системы, доступ к профильным web-сайтам, наглядные пособия, карты).</w:t>
      </w:r>
    </w:p>
    <w:p w:rsidR="008629A5" w:rsidRPr="008629A5" w:rsidRDefault="008629A5" w:rsidP="008629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A5">
        <w:rPr>
          <w:rFonts w:ascii="Times New Roman" w:eastAsia="Times New Roman" w:hAnsi="Times New Roman" w:cs="Times New Roman"/>
          <w:sz w:val="24"/>
          <w:szCs w:val="24"/>
        </w:rPr>
        <w:t>В целях реализации компетентностного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935AA1" w:rsidRDefault="008629A5" w:rsidP="008629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процессе выполнения </w:t>
      </w:r>
      <w:proofErr w:type="gramStart"/>
      <w:r w:rsidRPr="008629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8629A5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занятий, включаются задания с использо</w:t>
      </w:r>
      <w:r>
        <w:rPr>
          <w:rFonts w:ascii="Times New Roman" w:eastAsia="Times New Roman" w:hAnsi="Times New Roman" w:cs="Times New Roman"/>
          <w:sz w:val="24"/>
          <w:szCs w:val="24"/>
        </w:rPr>
        <w:t>ванием персональных компьютеров.</w:t>
      </w:r>
    </w:p>
    <w:p w:rsidR="008629A5" w:rsidRPr="004C259C" w:rsidRDefault="008629A5" w:rsidP="008629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59C" w:rsidRDefault="004C1D09" w:rsidP="004C259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59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E4D27" w:rsidRPr="004C259C">
        <w:rPr>
          <w:rFonts w:ascii="Times New Roman" w:eastAsia="Times New Roman" w:hAnsi="Times New Roman" w:cs="Times New Roman"/>
          <w:b/>
          <w:sz w:val="24"/>
          <w:szCs w:val="24"/>
        </w:rPr>
        <w:t>.2. Информационное обеспечение обучения</w:t>
      </w:r>
    </w:p>
    <w:p w:rsidR="009042BC" w:rsidRDefault="009042BC" w:rsidP="004C259C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Обязательная литература</w:t>
      </w:r>
    </w:p>
    <w:tbl>
      <w:tblPr>
        <w:tblW w:w="9220" w:type="dxa"/>
        <w:tblInd w:w="93" w:type="dxa"/>
        <w:tblLook w:val="04A0"/>
      </w:tblPr>
      <w:tblGrid>
        <w:gridCol w:w="9220"/>
      </w:tblGrid>
      <w:tr w:rsidR="00E632F1" w:rsidRPr="00E632F1" w:rsidTr="00E632F1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F1" w:rsidRPr="00E632F1" w:rsidRDefault="00E632F1" w:rsidP="00E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 Л.Г. Мировая художественная культура (базовый уровень) [Текст]</w:t>
            </w:r>
            <w:proofErr w:type="gramStart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10 класса / Любовь Георгиевна ; Л. Г. Емохонова. - Москва</w:t>
            </w:r>
            <w:proofErr w:type="gramStart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2017.</w:t>
            </w:r>
          </w:p>
        </w:tc>
      </w:tr>
      <w:tr w:rsidR="00E632F1" w:rsidRPr="00E632F1" w:rsidTr="00E632F1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F1" w:rsidRPr="00E632F1" w:rsidRDefault="00E632F1" w:rsidP="00E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>Емохонова Л.Г. Мировая художественная культура (базовый уровень) [Текст]</w:t>
            </w:r>
            <w:proofErr w:type="gramStart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11 класса / Любовь Георгиевна ; Л. Г. Емохонова. - Москва</w:t>
            </w:r>
            <w:proofErr w:type="gramStart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63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2017.</w:t>
            </w:r>
          </w:p>
        </w:tc>
      </w:tr>
      <w:tr w:rsidR="00E632F1" w:rsidRPr="00E632F1" w:rsidTr="00E632F1">
        <w:trPr>
          <w:trHeight w:val="9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2F1" w:rsidRPr="00E632F1" w:rsidRDefault="00023F3E" w:rsidP="00E63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632F1" w:rsidRPr="00E632F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 мировой культуры</w:t>
              </w:r>
              <w:proofErr w:type="gramStart"/>
              <w:r w:rsidR="00E632F1" w:rsidRPr="00E632F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:</w:t>
              </w:r>
              <w:proofErr w:type="gramEnd"/>
              <w:r w:rsidR="00E632F1" w:rsidRPr="00E632F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учебник и практикум для среднего профессионального образования / С. Н. Иконникова [и др.] ; под редакцией С. Н. Иконниковой, В. П. Большакова. — Москва</w:t>
              </w:r>
              <w:proofErr w:type="gramStart"/>
              <w:r w:rsidR="00E632F1" w:rsidRPr="00E632F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:</w:t>
              </w:r>
              <w:proofErr w:type="gramEnd"/>
              <w:r w:rsidR="00E632F1" w:rsidRPr="00E632F1">
                <w:rPr>
                  <w:rStyle w:val="ad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Издательство Юрайт, 2019. </w:t>
              </w:r>
            </w:hyperlink>
          </w:p>
        </w:tc>
      </w:tr>
    </w:tbl>
    <w:p w:rsidR="00E632F1" w:rsidRDefault="00E632F1" w:rsidP="0085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1DFE" w:rsidRPr="00E632F1" w:rsidRDefault="00851DFE" w:rsidP="0085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литература:</w:t>
      </w:r>
    </w:p>
    <w:p w:rsidR="00851DFE" w:rsidRDefault="00851DFE" w:rsidP="0085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Данилова Г.И. Искусство: содружество искусств. 9 класс [Текст]</w:t>
      </w:r>
      <w:proofErr w:type="gramStart"/>
      <w:r w:rsidRPr="00E6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Галина Ивановна ; Г. И. Данилова. - 5-е издание. - Москва</w:t>
      </w:r>
      <w:proofErr w:type="gramStart"/>
      <w:r w:rsidRPr="00E6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632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Дрофа, 2018. </w:t>
      </w:r>
    </w:p>
    <w:p w:rsidR="00E632F1" w:rsidRPr="00E632F1" w:rsidRDefault="00E632F1" w:rsidP="00851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C9E" w:rsidRPr="00E632F1" w:rsidRDefault="00331C9E" w:rsidP="00851D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BB4D63" w:rsidRPr="00BB4D63" w:rsidRDefault="00BB4D63" w:rsidP="00BB4D6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E632F1">
        <w:rPr>
          <w:rFonts w:ascii="Times New Roman" w:eastAsia="Times New Roman" w:hAnsi="Times New Roman" w:cs="Times New Roman"/>
          <w:sz w:val="24"/>
          <w:szCs w:val="24"/>
        </w:rPr>
        <w:t xml:space="preserve">Бодина Е.А. История мировой культуры. Практикум: учебное пособие для СПО.- Режим доступа: </w:t>
      </w:r>
      <w:hyperlink r:id="rId10" w:history="1"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biblio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-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online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.</w:t>
        </w:r>
        <w:r w:rsidRPr="00E632F1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B4D63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:rsidR="00331C9E" w:rsidRPr="00331C9E" w:rsidRDefault="00331C9E" w:rsidP="003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imes New Roman" w:eastAsia="Times New Roman" w:hAnsi="Times New Roman" w:cs="Times New Roman"/>
          <w:sz w:val="24"/>
          <w:szCs w:val="24"/>
        </w:rPr>
        <w:t>История искусств. - www.artyx.ru</w:t>
      </w:r>
    </w:p>
    <w:p w:rsidR="00331C9E" w:rsidRPr="00331C9E" w:rsidRDefault="00331C9E" w:rsidP="00331C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по МХК, музеям, электронным библиотекам, словарям, энциклопедиям. - http://katalog.ru/index.php</w:t>
      </w:r>
    </w:p>
    <w:p w:rsidR="007E4D27" w:rsidRDefault="00331C9E" w:rsidP="00331C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31C9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ресурсы по искусству, культурологии, музыке, литературе и другим  образовательным предметам. - </w:t>
      </w:r>
      <w:hyperlink r:id="rId11" w:history="1">
        <w:r w:rsidRPr="002614C5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www.allen.ru</w:t>
        </w:r>
      </w:hyperlink>
    </w:p>
    <w:p w:rsidR="00331C9E" w:rsidRPr="00331C9E" w:rsidRDefault="00331C9E" w:rsidP="00331C9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641AE" w:rsidRDefault="004C1D09" w:rsidP="007E4D2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821E8D" w:rsidRPr="008641AE">
        <w:rPr>
          <w:rFonts w:ascii="Times New Roman" w:hAnsi="Times New Roman" w:cs="Times New Roman"/>
          <w:b/>
          <w:caps/>
          <w:sz w:val="24"/>
          <w:szCs w:val="24"/>
        </w:rPr>
        <w:t>Контроль и оценка результатов освоения УЧЕБНОЙ Дисциплины</w:t>
      </w:r>
      <w:r w:rsidR="008641AE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1525CC" w:rsidRDefault="001525CC" w:rsidP="008E0C8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536"/>
      </w:tblGrid>
      <w:tr w:rsidR="009042BC" w:rsidRPr="00B25BC0" w:rsidTr="00AC67A8">
        <w:trPr>
          <w:tblHeader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2BC" w:rsidRPr="00B25BC0" w:rsidRDefault="009042BC" w:rsidP="00AC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42BC" w:rsidRPr="00B25BC0" w:rsidRDefault="009042BC" w:rsidP="00AC67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9E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042BC" w:rsidRPr="00B25BC0" w:rsidTr="00AC67A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2BC" w:rsidRPr="00AC473C" w:rsidRDefault="009042BC" w:rsidP="00AC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73C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9042BC" w:rsidRDefault="009042BC" w:rsidP="009042BC">
            <w:pPr>
              <w:pStyle w:val="ae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9042BC" w:rsidRDefault="009042BC" w:rsidP="009042BC">
            <w:pPr>
              <w:pStyle w:val="ae"/>
            </w:pPr>
            <w:r>
              <w:t>устанавливать стилевые и сюжетные связи между произведениями разных видов искусств;</w:t>
            </w:r>
          </w:p>
          <w:p w:rsidR="009042BC" w:rsidRDefault="009042BC" w:rsidP="009042BC">
            <w:pPr>
              <w:pStyle w:val="ae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9042BC" w:rsidRDefault="009042BC" w:rsidP="009042BC">
            <w:pPr>
              <w:pStyle w:val="ae"/>
            </w:pPr>
            <w:r>
              <w:t>выполнять учебные и творческие задания (доклады, сообщения);</w:t>
            </w:r>
          </w:p>
          <w:p w:rsidR="009042BC" w:rsidRDefault="009042BC" w:rsidP="009042BC">
            <w:pPr>
              <w:pStyle w:val="ae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9042BC" w:rsidRDefault="009042BC" w:rsidP="009042BC">
            <w:pPr>
              <w:pStyle w:val="ae"/>
            </w:pPr>
            <w:r>
              <w:t>выбора путей своего культурного развития;</w:t>
            </w:r>
          </w:p>
          <w:p w:rsidR="009042BC" w:rsidRDefault="009042BC" w:rsidP="009042BC">
            <w:pPr>
              <w:pStyle w:val="ae"/>
            </w:pPr>
            <w:r>
              <w:lastRenderedPageBreak/>
              <w:t>организации личного и коллективного досуга;</w:t>
            </w:r>
          </w:p>
          <w:p w:rsidR="009042BC" w:rsidRDefault="009042BC" w:rsidP="009042BC">
            <w:pPr>
              <w:pStyle w:val="ae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9042BC" w:rsidRPr="003A59E5" w:rsidRDefault="009042BC" w:rsidP="00904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42BC"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самостоятельного художественного творчества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BC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-Оценка выступления на </w:t>
            </w:r>
            <w:proofErr w:type="gramStart"/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семинарском</w:t>
            </w:r>
            <w:proofErr w:type="gramEnd"/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- Выступление (исследовательская работа) с итоговым рефератом, оценка умений сбора, анализа различных видов исторической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- Семинарские занятия 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точка –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9042BC" w:rsidRPr="00B25BC0" w:rsidTr="00AC67A8">
        <w:trPr>
          <w:trHeight w:val="342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2BC" w:rsidRPr="00AC473C" w:rsidRDefault="009042BC" w:rsidP="00AC6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73C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знать:</w:t>
            </w:r>
          </w:p>
          <w:p w:rsidR="00BF3B53" w:rsidRDefault="00BF3B53" w:rsidP="00BF3B53">
            <w:pPr>
              <w:pStyle w:val="ae"/>
            </w:pPr>
            <w:r>
              <w:t>основные виды и жанры искусства;</w:t>
            </w:r>
          </w:p>
          <w:p w:rsidR="00BF3B53" w:rsidRDefault="00BF3B53" w:rsidP="00BF3B53">
            <w:pPr>
              <w:pStyle w:val="ae"/>
            </w:pPr>
            <w:r>
              <w:t>изученные направления и стили мировой художественной культуры;</w:t>
            </w:r>
          </w:p>
          <w:p w:rsidR="00BF3B53" w:rsidRDefault="00BF3B53" w:rsidP="00BF3B53">
            <w:pPr>
              <w:pStyle w:val="ae"/>
            </w:pPr>
            <w:r>
              <w:t>шедевры мировой художественной культуры;</w:t>
            </w:r>
          </w:p>
          <w:p w:rsidR="009042BC" w:rsidRPr="00E22A51" w:rsidRDefault="00BF3B53" w:rsidP="00BF3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3B53">
              <w:rPr>
                <w:rFonts w:ascii="Times New Roman CYR" w:hAnsi="Times New Roman CYR" w:cs="Times New Roman CYR"/>
                <w:sz w:val="24"/>
                <w:szCs w:val="24"/>
              </w:rPr>
              <w:t>особенности языка различных видов искусства</w:t>
            </w:r>
            <w:r w:rsidRPr="00E22A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 (тематическое, промежуточное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итоговое)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выполнения внеаудиторной самостоятельной работы, устн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ответ на семинарском занятии</w:t>
            </w:r>
          </w:p>
          <w:p w:rsidR="009042BC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Оценка практических умений работы с тестом, анализа источников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042BC" w:rsidRPr="00B25BC0" w:rsidRDefault="009042BC" w:rsidP="00AC67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>Тематический контроль, текущий, промежуточный</w:t>
            </w:r>
          </w:p>
          <w:p w:rsidR="009042BC" w:rsidRDefault="009042BC" w:rsidP="009042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5BC0">
              <w:rPr>
                <w:rFonts w:ascii="Times New Roman" w:hAnsi="Times New Roman"/>
                <w:bCs/>
                <w:sz w:val="24"/>
                <w:szCs w:val="24"/>
              </w:rPr>
              <w:t xml:space="preserve">Итоговый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</w:tr>
    </w:tbl>
    <w:p w:rsidR="009042BC" w:rsidRPr="00CF6381" w:rsidRDefault="009042BC" w:rsidP="008E0C8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042BC" w:rsidRPr="00CF6381" w:rsidSect="00BF3B53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8140A" w:rsidRDefault="00D8140A" w:rsidP="00D8140A"/>
    <w:p w:rsidR="00D8140A" w:rsidRDefault="00D8140A" w:rsidP="00D8140A"/>
    <w:p w:rsidR="00D8140A" w:rsidRDefault="00D8140A" w:rsidP="00D8140A"/>
    <w:p w:rsidR="00D8140A" w:rsidRDefault="00D8140A" w:rsidP="008441DC">
      <w:pPr>
        <w:tabs>
          <w:tab w:val="left" w:pos="0"/>
          <w:tab w:val="left" w:pos="1276"/>
        </w:tabs>
        <w:rPr>
          <w:rFonts w:ascii="Times New Roman" w:eastAsia="Times New Roman" w:hAnsi="Times New Roman" w:cs="Times New Roman"/>
          <w:b/>
          <w:sz w:val="24"/>
        </w:rPr>
      </w:pPr>
    </w:p>
    <w:sectPr w:rsidR="00D8140A" w:rsidSect="00BF3B53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9A1" w:rsidRDefault="00DD69A1" w:rsidP="007E4D27">
      <w:pPr>
        <w:spacing w:after="0" w:line="240" w:lineRule="auto"/>
      </w:pPr>
      <w:r>
        <w:separator/>
      </w:r>
    </w:p>
  </w:endnote>
  <w:endnote w:type="continuationSeparator" w:id="0">
    <w:p w:rsidR="00DD69A1" w:rsidRDefault="00DD69A1" w:rsidP="007E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1167538"/>
      <w:docPartObj>
        <w:docPartGallery w:val="Page Numbers (Bottom of Page)"/>
        <w:docPartUnique/>
      </w:docPartObj>
    </w:sdtPr>
    <w:sdtContent>
      <w:p w:rsidR="00C47D2D" w:rsidRDefault="00023F3E">
        <w:pPr>
          <w:pStyle w:val="ab"/>
          <w:jc w:val="right"/>
        </w:pPr>
        <w:r>
          <w:fldChar w:fldCharType="begin"/>
        </w:r>
        <w:r w:rsidR="002D39B6">
          <w:instrText>PAGE   \* MERGEFORMAT</w:instrText>
        </w:r>
        <w:r>
          <w:fldChar w:fldCharType="separate"/>
        </w:r>
        <w:r w:rsidR="006E2C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7D2D" w:rsidRDefault="00C47D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9A1" w:rsidRDefault="00DD69A1" w:rsidP="007E4D27">
      <w:pPr>
        <w:spacing w:after="0" w:line="240" w:lineRule="auto"/>
      </w:pPr>
      <w:r>
        <w:separator/>
      </w:r>
    </w:p>
  </w:footnote>
  <w:footnote w:type="continuationSeparator" w:id="0">
    <w:p w:rsidR="00DD69A1" w:rsidRDefault="00DD69A1" w:rsidP="007E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43263"/>
    <w:multiLevelType w:val="multilevel"/>
    <w:tmpl w:val="8ED63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43C5E"/>
    <w:multiLevelType w:val="multilevel"/>
    <w:tmpl w:val="5D4CB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CF4938"/>
    <w:multiLevelType w:val="hybridMultilevel"/>
    <w:tmpl w:val="14404286"/>
    <w:lvl w:ilvl="0" w:tplc="0734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E787E"/>
    <w:multiLevelType w:val="multilevel"/>
    <w:tmpl w:val="8B025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444BBD"/>
    <w:multiLevelType w:val="multilevel"/>
    <w:tmpl w:val="8DDA7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C3E2C"/>
    <w:multiLevelType w:val="multilevel"/>
    <w:tmpl w:val="9ED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4318FD"/>
    <w:multiLevelType w:val="multilevel"/>
    <w:tmpl w:val="C5C47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620A33"/>
    <w:multiLevelType w:val="multilevel"/>
    <w:tmpl w:val="CBFAC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CA7966"/>
    <w:multiLevelType w:val="hybridMultilevel"/>
    <w:tmpl w:val="235615C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0">
    <w:nsid w:val="131C4357"/>
    <w:multiLevelType w:val="multilevel"/>
    <w:tmpl w:val="248A4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7B4A4C"/>
    <w:multiLevelType w:val="multilevel"/>
    <w:tmpl w:val="32CE7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963996"/>
    <w:multiLevelType w:val="multilevel"/>
    <w:tmpl w:val="BCB63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A3456"/>
    <w:multiLevelType w:val="hybridMultilevel"/>
    <w:tmpl w:val="04F0A9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0364B"/>
    <w:multiLevelType w:val="multilevel"/>
    <w:tmpl w:val="1B062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918CA"/>
    <w:multiLevelType w:val="multilevel"/>
    <w:tmpl w:val="6AFE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FC45E8"/>
    <w:multiLevelType w:val="multilevel"/>
    <w:tmpl w:val="62EEC34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65478E"/>
    <w:multiLevelType w:val="multilevel"/>
    <w:tmpl w:val="B2AAD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B47F07"/>
    <w:multiLevelType w:val="multilevel"/>
    <w:tmpl w:val="EF30B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315AD"/>
    <w:multiLevelType w:val="multilevel"/>
    <w:tmpl w:val="71E26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A27F9"/>
    <w:multiLevelType w:val="hybridMultilevel"/>
    <w:tmpl w:val="AD0C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107417"/>
    <w:multiLevelType w:val="multilevel"/>
    <w:tmpl w:val="B05C4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DEB768C"/>
    <w:multiLevelType w:val="multilevel"/>
    <w:tmpl w:val="4C0A6E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F24887"/>
    <w:multiLevelType w:val="multilevel"/>
    <w:tmpl w:val="5E067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28766A"/>
    <w:multiLevelType w:val="hybridMultilevel"/>
    <w:tmpl w:val="0F768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E6D0F"/>
    <w:multiLevelType w:val="hybridMultilevel"/>
    <w:tmpl w:val="18002FA0"/>
    <w:lvl w:ilvl="0" w:tplc="9F946C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56DB60D0"/>
    <w:multiLevelType w:val="hybridMultilevel"/>
    <w:tmpl w:val="6EA8B6DA"/>
    <w:lvl w:ilvl="0" w:tplc="2F10DB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8E63DC7"/>
    <w:multiLevelType w:val="multilevel"/>
    <w:tmpl w:val="5BDEBA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1F169F"/>
    <w:multiLevelType w:val="multilevel"/>
    <w:tmpl w:val="FA02B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732E3B"/>
    <w:multiLevelType w:val="multilevel"/>
    <w:tmpl w:val="62EEC34C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7E58DC"/>
    <w:multiLevelType w:val="multilevel"/>
    <w:tmpl w:val="7966D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B97C29"/>
    <w:multiLevelType w:val="multilevel"/>
    <w:tmpl w:val="03EE2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121F40"/>
    <w:multiLevelType w:val="multilevel"/>
    <w:tmpl w:val="1C80D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EA5AD6"/>
    <w:multiLevelType w:val="hybridMultilevel"/>
    <w:tmpl w:val="46884BA2"/>
    <w:lvl w:ilvl="0" w:tplc="29E22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069FB"/>
    <w:multiLevelType w:val="multilevel"/>
    <w:tmpl w:val="2F264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9F6EBE"/>
    <w:multiLevelType w:val="hybridMultilevel"/>
    <w:tmpl w:val="947866FE"/>
    <w:lvl w:ilvl="0" w:tplc="1FFC58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11041"/>
    <w:multiLevelType w:val="multilevel"/>
    <w:tmpl w:val="7D00D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843CA6"/>
    <w:multiLevelType w:val="multilevel"/>
    <w:tmpl w:val="E7BCD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6B210D"/>
    <w:multiLevelType w:val="hybridMultilevel"/>
    <w:tmpl w:val="99EC5B5C"/>
    <w:lvl w:ilvl="0" w:tplc="D7F450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>
    <w:nsid w:val="7B571EDD"/>
    <w:multiLevelType w:val="hybridMultilevel"/>
    <w:tmpl w:val="675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468DB"/>
    <w:multiLevelType w:val="multilevel"/>
    <w:tmpl w:val="D18C9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6"/>
  </w:num>
  <w:num w:numId="3">
    <w:abstractNumId w:val="32"/>
  </w:num>
  <w:num w:numId="4">
    <w:abstractNumId w:val="17"/>
  </w:num>
  <w:num w:numId="5">
    <w:abstractNumId w:val="40"/>
  </w:num>
  <w:num w:numId="6">
    <w:abstractNumId w:val="15"/>
  </w:num>
  <w:num w:numId="7">
    <w:abstractNumId w:val="14"/>
  </w:num>
  <w:num w:numId="8">
    <w:abstractNumId w:val="10"/>
  </w:num>
  <w:num w:numId="9">
    <w:abstractNumId w:val="27"/>
  </w:num>
  <w:num w:numId="10">
    <w:abstractNumId w:val="1"/>
  </w:num>
  <w:num w:numId="11">
    <w:abstractNumId w:val="36"/>
  </w:num>
  <w:num w:numId="12">
    <w:abstractNumId w:val="34"/>
  </w:num>
  <w:num w:numId="13">
    <w:abstractNumId w:val="7"/>
  </w:num>
  <w:num w:numId="14">
    <w:abstractNumId w:val="22"/>
  </w:num>
  <w:num w:numId="15">
    <w:abstractNumId w:val="12"/>
  </w:num>
  <w:num w:numId="16">
    <w:abstractNumId w:val="5"/>
  </w:num>
  <w:num w:numId="17">
    <w:abstractNumId w:val="3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8"/>
  </w:num>
  <w:num w:numId="23">
    <w:abstractNumId w:val="23"/>
  </w:num>
  <w:num w:numId="24">
    <w:abstractNumId w:val="28"/>
  </w:num>
  <w:num w:numId="25">
    <w:abstractNumId w:val="37"/>
  </w:num>
  <w:num w:numId="26">
    <w:abstractNumId w:val="16"/>
  </w:num>
  <w:num w:numId="27">
    <w:abstractNumId w:val="29"/>
  </w:num>
  <w:num w:numId="28">
    <w:abstractNumId w:val="24"/>
  </w:num>
  <w:num w:numId="29">
    <w:abstractNumId w:val="26"/>
  </w:num>
  <w:num w:numId="30">
    <w:abstractNumId w:val="38"/>
  </w:num>
  <w:num w:numId="31">
    <w:abstractNumId w:val="3"/>
  </w:num>
  <w:num w:numId="32">
    <w:abstractNumId w:val="25"/>
  </w:num>
  <w:num w:numId="33">
    <w:abstractNumId w:val="35"/>
  </w:num>
  <w:num w:numId="34">
    <w:abstractNumId w:val="9"/>
  </w:num>
  <w:num w:numId="35">
    <w:abstractNumId w:val="4"/>
  </w:num>
  <w:num w:numId="36">
    <w:abstractNumId w:val="2"/>
  </w:num>
  <w:num w:numId="37">
    <w:abstractNumId w:val="39"/>
  </w:num>
  <w:num w:numId="38">
    <w:abstractNumId w:val="20"/>
  </w:num>
  <w:num w:numId="39">
    <w:abstractNumId w:val="13"/>
  </w:num>
  <w:num w:numId="40">
    <w:abstractNumId w:val="33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54D8"/>
    <w:rsid w:val="0001099C"/>
    <w:rsid w:val="00015763"/>
    <w:rsid w:val="00023F3E"/>
    <w:rsid w:val="00052F22"/>
    <w:rsid w:val="000848DD"/>
    <w:rsid w:val="000C6CD1"/>
    <w:rsid w:val="000E760E"/>
    <w:rsid w:val="000F3A22"/>
    <w:rsid w:val="001467B7"/>
    <w:rsid w:val="001525CC"/>
    <w:rsid w:val="001A3793"/>
    <w:rsid w:val="001A6B59"/>
    <w:rsid w:val="001A7E0B"/>
    <w:rsid w:val="001D1E29"/>
    <w:rsid w:val="001F5FD1"/>
    <w:rsid w:val="00204829"/>
    <w:rsid w:val="0022068B"/>
    <w:rsid w:val="002B565C"/>
    <w:rsid w:val="002D39B6"/>
    <w:rsid w:val="002E2FBB"/>
    <w:rsid w:val="003000C2"/>
    <w:rsid w:val="00331C9E"/>
    <w:rsid w:val="00350FC7"/>
    <w:rsid w:val="003925E3"/>
    <w:rsid w:val="003C4BB0"/>
    <w:rsid w:val="003F5499"/>
    <w:rsid w:val="00417C7B"/>
    <w:rsid w:val="004347CA"/>
    <w:rsid w:val="00450371"/>
    <w:rsid w:val="004A1F86"/>
    <w:rsid w:val="004B4114"/>
    <w:rsid w:val="004C1D09"/>
    <w:rsid w:val="004C259C"/>
    <w:rsid w:val="004D1E99"/>
    <w:rsid w:val="004E0C94"/>
    <w:rsid w:val="004F443D"/>
    <w:rsid w:val="00527DA6"/>
    <w:rsid w:val="00566C49"/>
    <w:rsid w:val="00574693"/>
    <w:rsid w:val="00583CBF"/>
    <w:rsid w:val="00593016"/>
    <w:rsid w:val="005C0DBB"/>
    <w:rsid w:val="005C6023"/>
    <w:rsid w:val="0060667F"/>
    <w:rsid w:val="00625759"/>
    <w:rsid w:val="00691D69"/>
    <w:rsid w:val="00693B82"/>
    <w:rsid w:val="00695B21"/>
    <w:rsid w:val="006A7A70"/>
    <w:rsid w:val="006D6319"/>
    <w:rsid w:val="006E2A8D"/>
    <w:rsid w:val="006E2CA2"/>
    <w:rsid w:val="007724F8"/>
    <w:rsid w:val="007E4BB6"/>
    <w:rsid w:val="007E4D27"/>
    <w:rsid w:val="007F5092"/>
    <w:rsid w:val="00821E51"/>
    <w:rsid w:val="00821E8D"/>
    <w:rsid w:val="008441DC"/>
    <w:rsid w:val="00851DFE"/>
    <w:rsid w:val="008629A5"/>
    <w:rsid w:val="008641AE"/>
    <w:rsid w:val="0087780D"/>
    <w:rsid w:val="00892B06"/>
    <w:rsid w:val="00892D9C"/>
    <w:rsid w:val="00895044"/>
    <w:rsid w:val="008B1806"/>
    <w:rsid w:val="008D54D8"/>
    <w:rsid w:val="008E0C86"/>
    <w:rsid w:val="008F12B1"/>
    <w:rsid w:val="008F18B4"/>
    <w:rsid w:val="009042BC"/>
    <w:rsid w:val="009162E6"/>
    <w:rsid w:val="00916DCD"/>
    <w:rsid w:val="00920AEB"/>
    <w:rsid w:val="00935AA1"/>
    <w:rsid w:val="00943AB0"/>
    <w:rsid w:val="00950058"/>
    <w:rsid w:val="009708CD"/>
    <w:rsid w:val="00970BEB"/>
    <w:rsid w:val="00971E1E"/>
    <w:rsid w:val="009D4C19"/>
    <w:rsid w:val="009E0492"/>
    <w:rsid w:val="009E7C2F"/>
    <w:rsid w:val="009F2AA4"/>
    <w:rsid w:val="00A30CE3"/>
    <w:rsid w:val="00A7127E"/>
    <w:rsid w:val="00A71520"/>
    <w:rsid w:val="00A96BA5"/>
    <w:rsid w:val="00AA68C0"/>
    <w:rsid w:val="00AC7520"/>
    <w:rsid w:val="00AD4921"/>
    <w:rsid w:val="00AE38CA"/>
    <w:rsid w:val="00AF532A"/>
    <w:rsid w:val="00B17C17"/>
    <w:rsid w:val="00B406E1"/>
    <w:rsid w:val="00B606D5"/>
    <w:rsid w:val="00B60C9B"/>
    <w:rsid w:val="00B66F3B"/>
    <w:rsid w:val="00B67F3B"/>
    <w:rsid w:val="00B74E80"/>
    <w:rsid w:val="00B91B0D"/>
    <w:rsid w:val="00B952C5"/>
    <w:rsid w:val="00BA55A5"/>
    <w:rsid w:val="00BB0131"/>
    <w:rsid w:val="00BB4D63"/>
    <w:rsid w:val="00BD439E"/>
    <w:rsid w:val="00BF3B53"/>
    <w:rsid w:val="00C11086"/>
    <w:rsid w:val="00C138CC"/>
    <w:rsid w:val="00C2129D"/>
    <w:rsid w:val="00C41450"/>
    <w:rsid w:val="00C47D2D"/>
    <w:rsid w:val="00C566C3"/>
    <w:rsid w:val="00C87D73"/>
    <w:rsid w:val="00CB53F6"/>
    <w:rsid w:val="00CE0221"/>
    <w:rsid w:val="00CF6381"/>
    <w:rsid w:val="00D06561"/>
    <w:rsid w:val="00D109E7"/>
    <w:rsid w:val="00D12543"/>
    <w:rsid w:val="00D572C8"/>
    <w:rsid w:val="00D57397"/>
    <w:rsid w:val="00D641E0"/>
    <w:rsid w:val="00D8140A"/>
    <w:rsid w:val="00D836E1"/>
    <w:rsid w:val="00DD69A1"/>
    <w:rsid w:val="00DF0E69"/>
    <w:rsid w:val="00E22773"/>
    <w:rsid w:val="00E61B5B"/>
    <w:rsid w:val="00E632F1"/>
    <w:rsid w:val="00E92665"/>
    <w:rsid w:val="00EB1E1E"/>
    <w:rsid w:val="00EB6C72"/>
    <w:rsid w:val="00EC4606"/>
    <w:rsid w:val="00EE4AA8"/>
    <w:rsid w:val="00F167BC"/>
    <w:rsid w:val="00F22A5B"/>
    <w:rsid w:val="00F24BEF"/>
    <w:rsid w:val="00F35470"/>
    <w:rsid w:val="00F86E2E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6E1"/>
    <w:pPr>
      <w:ind w:left="720"/>
      <w:contextualSpacing/>
    </w:pPr>
  </w:style>
  <w:style w:type="table" w:styleId="a4">
    <w:name w:val="Table Grid"/>
    <w:basedOn w:val="a1"/>
    <w:uiPriority w:val="59"/>
    <w:rsid w:val="004F4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D8140A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140A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Strong"/>
    <w:basedOn w:val="a0"/>
    <w:uiPriority w:val="99"/>
    <w:qFormat/>
    <w:rsid w:val="00D8140A"/>
    <w:rPr>
      <w:rFonts w:cs="Times New Roman"/>
      <w:b/>
      <w:bCs/>
    </w:rPr>
  </w:style>
  <w:style w:type="paragraph" w:styleId="a8">
    <w:name w:val="No Spacing"/>
    <w:uiPriority w:val="1"/>
    <w:qFormat/>
    <w:rsid w:val="00821E8D"/>
    <w:pPr>
      <w:spacing w:after="0" w:line="240" w:lineRule="auto"/>
    </w:pPr>
  </w:style>
  <w:style w:type="character" w:customStyle="1" w:styleId="c4">
    <w:name w:val="c4"/>
    <w:basedOn w:val="a0"/>
    <w:rsid w:val="00A96BA5"/>
  </w:style>
  <w:style w:type="character" w:customStyle="1" w:styleId="c9">
    <w:name w:val="c9"/>
    <w:basedOn w:val="a0"/>
    <w:rsid w:val="00A96BA5"/>
  </w:style>
  <w:style w:type="paragraph" w:styleId="a9">
    <w:name w:val="header"/>
    <w:basedOn w:val="a"/>
    <w:link w:val="aa"/>
    <w:uiPriority w:val="99"/>
    <w:unhideWhenUsed/>
    <w:rsid w:val="007E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D27"/>
  </w:style>
  <w:style w:type="paragraph" w:styleId="ab">
    <w:name w:val="footer"/>
    <w:basedOn w:val="a"/>
    <w:link w:val="ac"/>
    <w:uiPriority w:val="99"/>
    <w:unhideWhenUsed/>
    <w:rsid w:val="007E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D27"/>
  </w:style>
  <w:style w:type="character" w:styleId="ad">
    <w:name w:val="Hyperlink"/>
    <w:basedOn w:val="a0"/>
    <w:uiPriority w:val="99"/>
    <w:unhideWhenUsed/>
    <w:rsid w:val="00331C9E"/>
    <w:rPr>
      <w:color w:val="0000FF" w:themeColor="hyperlink"/>
      <w:u w:val="single"/>
    </w:rPr>
  </w:style>
  <w:style w:type="character" w:customStyle="1" w:styleId="c5">
    <w:name w:val="c5"/>
    <w:basedOn w:val="a0"/>
    <w:rsid w:val="00EC4606"/>
  </w:style>
  <w:style w:type="paragraph" w:customStyle="1" w:styleId="c20">
    <w:name w:val="c20"/>
    <w:basedOn w:val="a"/>
    <w:rsid w:val="00EC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904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8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E442-248A-4AC1-B668-6AFD2B1E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2017-02-18T10:44:00Z</cp:lastPrinted>
  <dcterms:created xsi:type="dcterms:W3CDTF">2019-03-05T05:01:00Z</dcterms:created>
  <dcterms:modified xsi:type="dcterms:W3CDTF">2021-11-11T08:47:00Z</dcterms:modified>
</cp:coreProperties>
</file>