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82021" w:rsidRPr="005B3491" w:rsidRDefault="00282021" w:rsidP="005B349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82021" w:rsidRPr="005B3491" w:rsidRDefault="00282021" w:rsidP="00282021">
      <w:pPr>
        <w:suppressAutoHyphens/>
        <w:jc w:val="center"/>
        <w:rPr>
          <w:sz w:val="24"/>
          <w:szCs w:val="24"/>
          <w:lang w:eastAsia="ar-SA"/>
        </w:rPr>
      </w:pPr>
    </w:p>
    <w:p w:rsidR="00282021" w:rsidRPr="005B3491" w:rsidRDefault="00282021" w:rsidP="00282021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1934"/>
        <w:gridCol w:w="222"/>
        <w:gridCol w:w="222"/>
      </w:tblGrid>
      <w:tr w:rsidR="00282021" w:rsidRPr="005B3491" w:rsidTr="002820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1274"/>
              <w:gridCol w:w="222"/>
              <w:gridCol w:w="222"/>
            </w:tblGrid>
            <w:tr w:rsidR="00282021" w:rsidRPr="005B3491" w:rsidTr="00282021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11058" w:type="dxa"/>
                    <w:tblLook w:val="04A0"/>
                  </w:tblPr>
                  <w:tblGrid>
                    <w:gridCol w:w="3686"/>
                    <w:gridCol w:w="3686"/>
                    <w:gridCol w:w="3686"/>
                  </w:tblGrid>
                  <w:tr w:rsidR="005B3491" w:rsidRPr="005B3491" w:rsidTr="005B3491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предметно-цикловой </w:t>
                        </w:r>
                      </w:p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 xml:space="preserve">комиссии </w:t>
                        </w:r>
                      </w:p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 xml:space="preserve">музыкально-теоретических </w:t>
                        </w:r>
                      </w:p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5B3491" w:rsidRPr="005B3491" w:rsidRDefault="005B3491" w:rsidP="00D7039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F4BE2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4F4BE2" w:rsidRPr="004F4BE2">
                          <w:rPr>
                            <w:sz w:val="24"/>
                            <w:szCs w:val="24"/>
                          </w:rPr>
                          <w:t>«18</w:t>
                        </w:r>
                        <w:r w:rsidR="00BD23CB" w:rsidRPr="004F4BE2">
                          <w:rPr>
                            <w:sz w:val="24"/>
                            <w:szCs w:val="24"/>
                          </w:rPr>
                          <w:t>» июня 20</w:t>
                        </w:r>
                        <w:r w:rsidR="004F4BE2" w:rsidRPr="004F4BE2">
                          <w:rPr>
                            <w:sz w:val="24"/>
                            <w:szCs w:val="24"/>
                          </w:rPr>
                          <w:t>2</w:t>
                        </w:r>
                        <w:r w:rsidR="00D70394">
                          <w:rPr>
                            <w:sz w:val="24"/>
                            <w:szCs w:val="24"/>
                          </w:rPr>
                          <w:t>1</w:t>
                        </w:r>
                        <w:r w:rsidR="00BD23CB" w:rsidRPr="004F4BE2">
                          <w:rPr>
                            <w:sz w:val="24"/>
                            <w:szCs w:val="24"/>
                          </w:rPr>
                          <w:t xml:space="preserve"> г. № </w:t>
                        </w:r>
                        <w:r w:rsidR="00D70394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5B3491" w:rsidRPr="005B3491" w:rsidRDefault="005B3491" w:rsidP="005B3491">
                        <w:pPr>
                          <w:rPr>
                            <w:sz w:val="24"/>
                            <w:szCs w:val="24"/>
                          </w:rPr>
                        </w:pPr>
                        <w:r w:rsidRPr="005B3491">
                          <w:rPr>
                            <w:sz w:val="24"/>
                            <w:szCs w:val="24"/>
                          </w:rPr>
                          <w:t>Утверждено</w:t>
                        </w:r>
                      </w:p>
                      <w:p w:rsidR="005B3491" w:rsidRPr="005B3491" w:rsidRDefault="005B3491" w:rsidP="005B3491">
                        <w:pPr>
                          <w:rPr>
                            <w:sz w:val="24"/>
                            <w:szCs w:val="24"/>
                          </w:rPr>
                        </w:pPr>
                        <w:r w:rsidRPr="005B3491">
                          <w:rPr>
                            <w:sz w:val="24"/>
                            <w:szCs w:val="24"/>
                          </w:rPr>
                          <w:t xml:space="preserve"> Педагогическим советом</w:t>
                        </w:r>
                      </w:p>
                      <w:p w:rsidR="005B3491" w:rsidRPr="005B3491" w:rsidRDefault="005B3491" w:rsidP="005B3491">
                        <w:pPr>
                          <w:rPr>
                            <w:sz w:val="24"/>
                            <w:szCs w:val="24"/>
                          </w:rPr>
                        </w:pPr>
                        <w:r w:rsidRPr="005B3491">
                          <w:rPr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151479" w:rsidRDefault="00151479" w:rsidP="00151479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от «1</w:t>
                        </w:r>
                        <w:r w:rsidR="00D70394">
                          <w:rPr>
                            <w:rFonts w:eastAsia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» июня 202</w:t>
                        </w:r>
                        <w:r w:rsidR="00D70394">
                          <w:rPr>
                            <w:rFonts w:eastAsia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5B3491" w:rsidRPr="005B3491" w:rsidRDefault="00151479" w:rsidP="00D7039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№ 09/04-ППС-</w:t>
                        </w:r>
                        <w:r w:rsidR="00D70394">
                          <w:rPr>
                            <w:rFonts w:eastAsia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D70394" w:rsidRPr="00015841" w:rsidRDefault="00D70394" w:rsidP="00D70394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D70394" w:rsidRPr="00015841" w:rsidRDefault="00D70394" w:rsidP="00D70394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D70394" w:rsidRPr="008C78F6" w:rsidRDefault="00D70394" w:rsidP="00D70394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C78F6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eastAsia="Times New Roman"/>
                            <w:sz w:val="24"/>
                            <w:szCs w:val="24"/>
                          </w:rPr>
                          <w:t>«2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</w:t>
                        </w:r>
                        <w:r w:rsidRPr="008C78F6">
                          <w:rPr>
                            <w:rFonts w:eastAsia="Times New Roman"/>
                            <w:sz w:val="24"/>
                            <w:szCs w:val="24"/>
                          </w:rPr>
                          <w:t>» июня 202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</w:t>
                        </w:r>
                        <w:r w:rsidRPr="008C78F6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5B3491" w:rsidRPr="005B3491" w:rsidRDefault="00D70394" w:rsidP="00D70394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eastAsia="Times New Roman"/>
                            <w:sz w:val="24"/>
                            <w:szCs w:val="24"/>
                          </w:rPr>
                          <w:t>№ 09/04-ОД-21</w:t>
                        </w:r>
                        <w:r w:rsidR="00944D66">
                          <w:rPr>
                            <w:rFonts w:eastAsia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282021" w:rsidRPr="005B3491" w:rsidRDefault="00282021" w:rsidP="0028202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82021" w:rsidRPr="005B3491" w:rsidRDefault="00282021" w:rsidP="0028202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82021" w:rsidRPr="005B3491" w:rsidRDefault="00282021" w:rsidP="00282021">
                  <w:pPr>
                    <w:spacing w:line="276" w:lineRule="auto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82021" w:rsidRPr="005B3491" w:rsidRDefault="00282021" w:rsidP="0028202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2021" w:rsidRPr="005B3491" w:rsidRDefault="00282021" w:rsidP="00282021">
            <w:pPr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282021" w:rsidRPr="005B3491" w:rsidRDefault="00282021" w:rsidP="00282021">
            <w:pPr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</w:p>
        </w:tc>
      </w:tr>
    </w:tbl>
    <w:p w:rsidR="00FC1373" w:rsidRPr="00FC1373" w:rsidRDefault="00FC1373" w:rsidP="00FC1373">
      <w:pPr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  <w:r w:rsidRPr="00FC1373">
        <w:rPr>
          <w:b/>
          <w:bCs/>
          <w:sz w:val="24"/>
          <w:szCs w:val="24"/>
        </w:rPr>
        <w:t>РАБОЧАЯ ПРОГРАММА</w:t>
      </w: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FC1373">
        <w:rPr>
          <w:sz w:val="24"/>
          <w:szCs w:val="24"/>
        </w:rPr>
        <w:t xml:space="preserve">Дисциплина  </w:t>
      </w:r>
      <w:r w:rsidR="00647F31">
        <w:rPr>
          <w:sz w:val="24"/>
          <w:szCs w:val="24"/>
        </w:rPr>
        <w:t xml:space="preserve">                   </w:t>
      </w:r>
      <w:r w:rsidR="002D1B4A">
        <w:rPr>
          <w:bCs/>
          <w:sz w:val="24"/>
          <w:szCs w:val="24"/>
        </w:rPr>
        <w:t>У</w:t>
      </w:r>
      <w:r w:rsidRPr="00FC1373">
        <w:rPr>
          <w:bCs/>
          <w:sz w:val="24"/>
          <w:szCs w:val="24"/>
        </w:rPr>
        <w:t>Д 02.03</w:t>
      </w:r>
      <w:r w:rsidRPr="00FC1373">
        <w:rPr>
          <w:sz w:val="24"/>
          <w:szCs w:val="24"/>
        </w:rPr>
        <w:t xml:space="preserve">  Народная музыкальная культура</w:t>
      </w:r>
    </w:p>
    <w:p w:rsidR="00FC1373" w:rsidRPr="00647F31" w:rsidRDefault="00FC1373" w:rsidP="00647F31">
      <w:pPr>
        <w:pStyle w:val="11"/>
        <w:rPr>
          <w:rFonts w:ascii="Times New Roman" w:hAnsi="Times New Roman"/>
        </w:rPr>
      </w:pPr>
      <w:r w:rsidRPr="00647F31">
        <w:rPr>
          <w:rFonts w:ascii="Times New Roman" w:hAnsi="Times New Roman"/>
        </w:rPr>
        <w:t xml:space="preserve">для специальности </w:t>
      </w:r>
      <w:r w:rsidR="00647F31">
        <w:rPr>
          <w:rFonts w:ascii="Times New Roman" w:hAnsi="Times New Roman"/>
        </w:rPr>
        <w:t xml:space="preserve">    </w:t>
      </w:r>
      <w:r w:rsidRPr="00647F31">
        <w:rPr>
          <w:rFonts w:ascii="Times New Roman" w:hAnsi="Times New Roman"/>
        </w:rPr>
        <w:t>53.02.0</w:t>
      </w:r>
      <w:r w:rsidR="005A164B">
        <w:rPr>
          <w:rFonts w:ascii="Times New Roman" w:hAnsi="Times New Roman"/>
        </w:rPr>
        <w:t>3</w:t>
      </w:r>
      <w:r w:rsidR="00455BDF" w:rsidRPr="00647F31">
        <w:rPr>
          <w:rFonts w:ascii="Times New Roman" w:hAnsi="Times New Roman"/>
        </w:rPr>
        <w:t xml:space="preserve"> </w:t>
      </w:r>
      <w:r w:rsidR="005A164B">
        <w:rPr>
          <w:rFonts w:ascii="Times New Roman" w:hAnsi="Times New Roman"/>
        </w:rPr>
        <w:t>Инструментальное исполнительство (по видам инструментов)</w:t>
      </w:r>
    </w:p>
    <w:p w:rsidR="00FC1373" w:rsidRPr="00647F31" w:rsidRDefault="00FC1373" w:rsidP="00647F31">
      <w:pPr>
        <w:pStyle w:val="11"/>
        <w:rPr>
          <w:rFonts w:ascii="Times New Roman" w:hAnsi="Times New Roman"/>
          <w:vertAlign w:val="superscript"/>
        </w:rPr>
      </w:pPr>
      <w:r w:rsidRPr="00647F31">
        <w:rPr>
          <w:rFonts w:ascii="Times New Roman" w:hAnsi="Times New Roman"/>
          <w:vertAlign w:val="superscript"/>
        </w:rPr>
        <w:t xml:space="preserve">                                            </w:t>
      </w:r>
      <w:r w:rsidR="00647F31">
        <w:rPr>
          <w:rFonts w:ascii="Times New Roman" w:hAnsi="Times New Roman"/>
          <w:vertAlign w:val="superscript"/>
        </w:rPr>
        <w:t xml:space="preserve">                          </w:t>
      </w:r>
      <w:r w:rsidRPr="00647F31">
        <w:rPr>
          <w:rFonts w:ascii="Times New Roman" w:hAnsi="Times New Roman"/>
          <w:vertAlign w:val="superscript"/>
        </w:rPr>
        <w:t>код</w:t>
      </w:r>
      <w:r w:rsidRPr="00647F31">
        <w:rPr>
          <w:rFonts w:ascii="Times New Roman" w:hAnsi="Times New Roman"/>
          <w:vertAlign w:val="superscript"/>
        </w:rPr>
        <w:tab/>
      </w:r>
      <w:r w:rsidRPr="00647F31">
        <w:rPr>
          <w:rFonts w:ascii="Times New Roman" w:hAnsi="Times New Roman"/>
          <w:vertAlign w:val="superscript"/>
        </w:rPr>
        <w:tab/>
        <w:t xml:space="preserve"> наименование</w:t>
      </w:r>
    </w:p>
    <w:p w:rsidR="00FC1373" w:rsidRPr="00FC1373" w:rsidRDefault="00FC1373" w:rsidP="00FC1373">
      <w:pPr>
        <w:rPr>
          <w:sz w:val="24"/>
          <w:szCs w:val="24"/>
        </w:rPr>
      </w:pPr>
      <w:r w:rsidRPr="00FC1373">
        <w:rPr>
          <w:sz w:val="24"/>
          <w:szCs w:val="24"/>
        </w:rPr>
        <w:t xml:space="preserve">наименование цикла </w:t>
      </w:r>
      <w:r w:rsidR="00647F31">
        <w:rPr>
          <w:sz w:val="24"/>
          <w:szCs w:val="24"/>
        </w:rPr>
        <w:t xml:space="preserve">            </w:t>
      </w:r>
      <w:r w:rsidR="00AD479D">
        <w:rPr>
          <w:sz w:val="24"/>
          <w:szCs w:val="24"/>
        </w:rPr>
        <w:t>Общеобразовательный учебный цикл</w:t>
      </w:r>
      <w:r w:rsidR="002D1B4A">
        <w:rPr>
          <w:sz w:val="24"/>
          <w:szCs w:val="24"/>
        </w:rPr>
        <w:t>, реализующий ФГОС среднего общего образования</w:t>
      </w:r>
      <w:r w:rsidR="00AD479D">
        <w:rPr>
          <w:sz w:val="24"/>
          <w:szCs w:val="24"/>
        </w:rPr>
        <w:t xml:space="preserve"> (профильные </w:t>
      </w:r>
      <w:r w:rsidR="002D1B4A">
        <w:rPr>
          <w:sz w:val="24"/>
          <w:szCs w:val="24"/>
        </w:rPr>
        <w:t xml:space="preserve">учебные </w:t>
      </w:r>
      <w:r w:rsidR="00AD479D">
        <w:rPr>
          <w:sz w:val="24"/>
          <w:szCs w:val="24"/>
        </w:rPr>
        <w:t>дисциплины)</w:t>
      </w:r>
      <w:r w:rsidRPr="00FC1373">
        <w:rPr>
          <w:sz w:val="24"/>
          <w:szCs w:val="24"/>
        </w:rPr>
        <w:t xml:space="preserve"> </w:t>
      </w:r>
    </w:p>
    <w:p w:rsidR="00FC1373" w:rsidRPr="00FC1373" w:rsidRDefault="00237434" w:rsidP="00FC137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47F31">
        <w:rPr>
          <w:sz w:val="24"/>
          <w:szCs w:val="24"/>
          <w:vertAlign w:val="superscript"/>
        </w:rPr>
        <w:t xml:space="preserve">                                              </w:t>
      </w:r>
      <w:r w:rsidR="00FC1373" w:rsidRPr="00FC1373">
        <w:rPr>
          <w:sz w:val="24"/>
          <w:szCs w:val="24"/>
          <w:vertAlign w:val="superscript"/>
        </w:rPr>
        <w:t xml:space="preserve">(согласно учебному плану) </w:t>
      </w:r>
    </w:p>
    <w:p w:rsidR="00FC1373" w:rsidRPr="00FC1373" w:rsidRDefault="00455BDF" w:rsidP="00FC1373">
      <w:pPr>
        <w:rPr>
          <w:sz w:val="24"/>
          <w:szCs w:val="24"/>
        </w:rPr>
      </w:pPr>
      <w:r>
        <w:rPr>
          <w:sz w:val="24"/>
          <w:szCs w:val="24"/>
        </w:rPr>
        <w:t xml:space="preserve">Класс (курс): </w:t>
      </w:r>
      <w:r w:rsidR="005A164B">
        <w:rPr>
          <w:sz w:val="24"/>
          <w:szCs w:val="24"/>
        </w:rPr>
        <w:t>6 класс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</w:p>
    <w:tbl>
      <w:tblPr>
        <w:tblW w:w="10950" w:type="dxa"/>
        <w:tblLook w:val="04A0"/>
      </w:tblPr>
      <w:tblGrid>
        <w:gridCol w:w="7479"/>
        <w:gridCol w:w="3471"/>
      </w:tblGrid>
      <w:tr w:rsidR="00FC1373" w:rsidRPr="00FC1373" w:rsidTr="002D1B4A">
        <w:tc>
          <w:tcPr>
            <w:tcW w:w="7479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FC1373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71" w:type="dxa"/>
          </w:tcPr>
          <w:p w:rsidR="00FC1373" w:rsidRPr="00FC1373" w:rsidRDefault="005A164B" w:rsidP="002820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FC1373" w:rsidRPr="00FC1373" w:rsidTr="002D1B4A">
        <w:tc>
          <w:tcPr>
            <w:tcW w:w="7479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71" w:type="dxa"/>
          </w:tcPr>
          <w:p w:rsidR="00FC1373" w:rsidRPr="00FC1373" w:rsidRDefault="00FC1373" w:rsidP="005A164B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1</w:t>
            </w:r>
            <w:r w:rsidR="005A164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FC1373" w:rsidRPr="00FC1373" w:rsidTr="002D1B4A">
        <w:tc>
          <w:tcPr>
            <w:tcW w:w="7479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3471" w:type="dxa"/>
          </w:tcPr>
          <w:p w:rsidR="00FC1373" w:rsidRPr="00FC1373" w:rsidRDefault="005A164B" w:rsidP="002820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FC1373" w:rsidRPr="00FC1373" w:rsidTr="002D1B4A">
        <w:tc>
          <w:tcPr>
            <w:tcW w:w="7479" w:type="dxa"/>
            <w:hideMark/>
          </w:tcPr>
          <w:p w:rsidR="001E3FE2" w:rsidRDefault="001E3FE2" w:rsidP="002D1B4A">
            <w:pPr>
              <w:rPr>
                <w:sz w:val="24"/>
                <w:szCs w:val="24"/>
              </w:rPr>
            </w:pPr>
          </w:p>
          <w:p w:rsidR="00FC1373" w:rsidRPr="00FC1373" w:rsidRDefault="00FC1373" w:rsidP="002D1B4A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sz w:val="24"/>
                <w:szCs w:val="24"/>
              </w:rPr>
              <w:t>Форма промежуточной аттестации</w:t>
            </w:r>
            <w:r w:rsidR="00237434">
              <w:rPr>
                <w:sz w:val="24"/>
                <w:szCs w:val="24"/>
              </w:rPr>
              <w:t xml:space="preserve"> - дифференцированный </w:t>
            </w:r>
            <w:r w:rsidR="002D1B4A">
              <w:rPr>
                <w:sz w:val="24"/>
                <w:szCs w:val="24"/>
              </w:rPr>
              <w:t>зачет</w:t>
            </w:r>
          </w:p>
        </w:tc>
        <w:tc>
          <w:tcPr>
            <w:tcW w:w="3471" w:type="dxa"/>
          </w:tcPr>
          <w:p w:rsidR="002D1B4A" w:rsidRDefault="002D1B4A" w:rsidP="00282021">
            <w:pPr>
              <w:rPr>
                <w:sz w:val="24"/>
                <w:szCs w:val="24"/>
              </w:rPr>
            </w:pPr>
          </w:p>
          <w:p w:rsidR="00FC1373" w:rsidRPr="00FC1373" w:rsidRDefault="005A164B" w:rsidP="002820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 класс</w:t>
            </w:r>
          </w:p>
        </w:tc>
      </w:tr>
    </w:tbl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  <w:r w:rsidRPr="00FC1373">
        <w:rPr>
          <w:sz w:val="24"/>
          <w:szCs w:val="24"/>
        </w:rPr>
        <w:t>Разработчик (составитель)</w:t>
      </w:r>
      <w:r w:rsidR="005A164B">
        <w:rPr>
          <w:sz w:val="24"/>
          <w:szCs w:val="24"/>
        </w:rPr>
        <w:t xml:space="preserve"> </w:t>
      </w:r>
      <w:r w:rsidR="005A164B">
        <w:t xml:space="preserve"> Алексеева  А.Н., преподаватель</w:t>
      </w: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  <w:r w:rsidRPr="00FC1373">
        <w:rPr>
          <w:sz w:val="24"/>
          <w:szCs w:val="24"/>
        </w:rPr>
        <w:t>г. Сургут</w:t>
      </w:r>
    </w:p>
    <w:p w:rsidR="00FC1373" w:rsidRPr="00FC1373" w:rsidRDefault="004F4BE2" w:rsidP="00EA2883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bookmarkStart w:id="0" w:name="_GoBack"/>
      <w:bookmarkEnd w:id="0"/>
      <w:r w:rsidR="00D70394">
        <w:rPr>
          <w:sz w:val="24"/>
          <w:szCs w:val="24"/>
        </w:rPr>
        <w:t>1</w:t>
      </w:r>
      <w:r w:rsidR="00FC1373" w:rsidRPr="00FC1373">
        <w:rPr>
          <w:sz w:val="24"/>
          <w:szCs w:val="24"/>
        </w:rPr>
        <w:t xml:space="preserve"> г.</w:t>
      </w:r>
    </w:p>
    <w:p w:rsidR="00FC1373" w:rsidRPr="00FC1373" w:rsidRDefault="00FC1373" w:rsidP="00FC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3" w:firstLine="567"/>
        <w:jc w:val="both"/>
        <w:rPr>
          <w:bCs/>
          <w:sz w:val="24"/>
          <w:szCs w:val="24"/>
        </w:rPr>
      </w:pPr>
    </w:p>
    <w:p w:rsidR="00FC1373" w:rsidRPr="00FC1373" w:rsidRDefault="00FC1373" w:rsidP="00FC1373">
      <w:pPr>
        <w:pStyle w:val="11"/>
        <w:jc w:val="center"/>
        <w:rPr>
          <w:rFonts w:ascii="Times New Roman" w:hAnsi="Times New Roman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9D2720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A6697B">
        <w:rPr>
          <w:b/>
          <w:sz w:val="28"/>
          <w:szCs w:val="28"/>
        </w:rPr>
        <w:t>СОДЕРЖАНИЕ</w:t>
      </w:r>
      <w:r>
        <w:rPr>
          <w:b/>
        </w:rPr>
        <w:t>:</w:t>
      </w:r>
      <w:r w:rsidRPr="009D2720">
        <w:rPr>
          <w:b/>
        </w:rPr>
        <w:t xml:space="preserve"> </w:t>
      </w:r>
    </w:p>
    <w:p w:rsidR="00282021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282021" w:rsidTr="00282021">
        <w:trPr>
          <w:trHeight w:val="931"/>
        </w:trPr>
        <w:tc>
          <w:tcPr>
            <w:tcW w:w="9007" w:type="dxa"/>
          </w:tcPr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C0128">
              <w:rPr>
                <w:b/>
                <w:caps/>
              </w:rPr>
              <w:t xml:space="preserve">1. ПАСПОРТ ПРОГРАММЫ                                                                                          </w:t>
            </w:r>
            <w:r>
              <w:rPr>
                <w:b/>
                <w:caps/>
              </w:rPr>
              <w:t>3</w:t>
            </w:r>
          </w:p>
          <w:p w:rsidR="00282021" w:rsidRPr="007C0128" w:rsidRDefault="00282021" w:rsidP="00282021">
            <w:pPr>
              <w:spacing w:line="360" w:lineRule="auto"/>
            </w:pPr>
          </w:p>
        </w:tc>
        <w:tc>
          <w:tcPr>
            <w:tcW w:w="800" w:type="dxa"/>
          </w:tcPr>
          <w:p w:rsidR="00282021" w:rsidRPr="004A1BBF" w:rsidRDefault="00282021" w:rsidP="0028202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2021" w:rsidTr="00282021">
        <w:trPr>
          <w:trHeight w:val="594"/>
        </w:trPr>
        <w:tc>
          <w:tcPr>
            <w:tcW w:w="9007" w:type="dxa"/>
          </w:tcPr>
          <w:p w:rsidR="00282021" w:rsidRDefault="00282021" w:rsidP="00282021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2. СТРУКТУРА и содержание ПРОГРАММЫ                                                   4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 условия реализации программы                                                           </w:t>
            </w:r>
            <w:r w:rsidR="00EA466A">
              <w:rPr>
                <w:b/>
                <w:caps/>
              </w:rPr>
              <w:t>13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Pr="00282021" w:rsidRDefault="00282021" w:rsidP="0028202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82021">
              <w:rPr>
                <w:b/>
                <w:caps/>
                <w:sz w:val="24"/>
                <w:szCs w:val="24"/>
              </w:rPr>
              <w:t>4. Контроль и оценка результатов освоения ПРОГРАММЫ</w:t>
            </w:r>
            <w:r w:rsidRPr="0028202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</w:t>
            </w:r>
            <w:r w:rsidR="00EA466A">
              <w:rPr>
                <w:b/>
                <w:bCs/>
                <w:sz w:val="24"/>
                <w:szCs w:val="24"/>
              </w:rPr>
              <w:t>1</w:t>
            </w:r>
            <w:r w:rsidRPr="00282021">
              <w:rPr>
                <w:b/>
                <w:bCs/>
                <w:sz w:val="24"/>
                <w:szCs w:val="24"/>
              </w:rPr>
              <w:t>5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373" w:rsidRPr="00FC1373" w:rsidRDefault="00FC1373" w:rsidP="00FC1373">
      <w:pPr>
        <w:shd w:val="clear" w:color="auto" w:fill="FFFFFF"/>
        <w:spacing w:line="360" w:lineRule="auto"/>
        <w:rPr>
          <w:sz w:val="24"/>
          <w:szCs w:val="24"/>
        </w:rPr>
      </w:pPr>
    </w:p>
    <w:p w:rsidR="00FC1373" w:rsidRPr="00FC1373" w:rsidRDefault="00FC1373" w:rsidP="00FC1373">
      <w:pPr>
        <w:shd w:val="clear" w:color="auto" w:fill="FFFFFF"/>
        <w:spacing w:before="144"/>
        <w:ind w:left="14"/>
        <w:rPr>
          <w:sz w:val="24"/>
          <w:szCs w:val="24"/>
        </w:rPr>
        <w:sectPr w:rsidR="00FC1373" w:rsidRPr="00FC1373" w:rsidSect="00647F31"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FC1373" w:rsidRPr="00647F31" w:rsidRDefault="00FC1373" w:rsidP="00647F31">
      <w:pPr>
        <w:pStyle w:val="a7"/>
        <w:numPr>
          <w:ilvl w:val="0"/>
          <w:numId w:val="23"/>
        </w:numPr>
        <w:shd w:val="clear" w:color="auto" w:fill="FFFFFF"/>
        <w:jc w:val="center"/>
        <w:rPr>
          <w:b/>
          <w:bCs/>
          <w:color w:val="000000"/>
          <w:sz w:val="24"/>
          <w:szCs w:val="24"/>
          <w:lang w:eastAsia="en-US"/>
        </w:rPr>
      </w:pPr>
      <w:r w:rsidRPr="00647F31">
        <w:rPr>
          <w:b/>
          <w:bCs/>
          <w:color w:val="000000"/>
          <w:sz w:val="24"/>
          <w:szCs w:val="24"/>
          <w:lang w:eastAsia="en-US"/>
        </w:rPr>
        <w:lastRenderedPageBreak/>
        <w:t xml:space="preserve">ПАСПОРТ </w:t>
      </w:r>
      <w:r w:rsidR="00282021" w:rsidRPr="00647F31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647F31">
        <w:rPr>
          <w:b/>
          <w:bCs/>
          <w:color w:val="000000"/>
          <w:sz w:val="24"/>
          <w:szCs w:val="24"/>
          <w:lang w:eastAsia="en-US"/>
        </w:rPr>
        <w:t>ПРОГРАММЫ</w:t>
      </w:r>
    </w:p>
    <w:p w:rsidR="00647F31" w:rsidRPr="00647F31" w:rsidRDefault="00647F31" w:rsidP="00647F31">
      <w:pPr>
        <w:shd w:val="clear" w:color="auto" w:fill="FFFFFF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НАРОДНАЯ МУЗЫКАЛЬНАЯ КУЛЬТУРА</w:t>
      </w:r>
    </w:p>
    <w:p w:rsidR="00282021" w:rsidRPr="00307081" w:rsidRDefault="00282021" w:rsidP="00282021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08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 Область применения рабочей программы</w:t>
      </w:r>
    </w:p>
    <w:p w:rsidR="00AD479D" w:rsidRPr="00AD479D" w:rsidRDefault="00282021" w:rsidP="00AD479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282021">
        <w:rPr>
          <w:sz w:val="24"/>
          <w:szCs w:val="24"/>
        </w:rPr>
        <w:tab/>
      </w:r>
      <w:r w:rsidRPr="00282021">
        <w:rPr>
          <w:rStyle w:val="a8"/>
          <w:i w:val="0"/>
          <w:sz w:val="24"/>
          <w:szCs w:val="24"/>
        </w:rPr>
        <w:t xml:space="preserve">Рабочая программа по дисциплине </w:t>
      </w:r>
      <w:r w:rsidR="002D1B4A">
        <w:rPr>
          <w:rStyle w:val="a8"/>
          <w:i w:val="0"/>
          <w:sz w:val="24"/>
          <w:szCs w:val="24"/>
        </w:rPr>
        <w:t>У</w:t>
      </w:r>
      <w:r>
        <w:rPr>
          <w:rStyle w:val="a8"/>
          <w:i w:val="0"/>
          <w:sz w:val="24"/>
          <w:szCs w:val="24"/>
        </w:rPr>
        <w:t>Д.02.03</w:t>
      </w:r>
      <w:r w:rsidRPr="00282021">
        <w:rPr>
          <w:rStyle w:val="a8"/>
          <w:i w:val="0"/>
          <w:sz w:val="24"/>
          <w:szCs w:val="24"/>
        </w:rPr>
        <w:t>.</w:t>
      </w:r>
      <w:r w:rsidR="00D81D32">
        <w:rPr>
          <w:rStyle w:val="a8"/>
          <w:i w:val="0"/>
          <w:sz w:val="24"/>
          <w:szCs w:val="24"/>
        </w:rPr>
        <w:t xml:space="preserve"> </w:t>
      </w:r>
      <w:r>
        <w:rPr>
          <w:rStyle w:val="a8"/>
          <w:i w:val="0"/>
          <w:sz w:val="24"/>
          <w:szCs w:val="24"/>
        </w:rPr>
        <w:t>Народная м</w:t>
      </w:r>
      <w:r w:rsidRPr="00282021">
        <w:rPr>
          <w:rStyle w:val="a8"/>
          <w:i w:val="0"/>
          <w:sz w:val="24"/>
          <w:szCs w:val="24"/>
        </w:rPr>
        <w:t xml:space="preserve">узыкальная </w:t>
      </w:r>
      <w:r>
        <w:rPr>
          <w:rStyle w:val="a8"/>
          <w:i w:val="0"/>
          <w:sz w:val="24"/>
          <w:szCs w:val="24"/>
        </w:rPr>
        <w:t>культура</w:t>
      </w:r>
      <w:r w:rsidRPr="00282021">
        <w:rPr>
          <w:rStyle w:val="a8"/>
          <w:i w:val="0"/>
          <w:sz w:val="24"/>
          <w:szCs w:val="24"/>
        </w:rPr>
        <w:t xml:space="preserve"> является частью основной </w:t>
      </w:r>
      <w:r w:rsidR="005A164B">
        <w:rPr>
          <w:rStyle w:val="a8"/>
          <w:i w:val="0"/>
          <w:sz w:val="24"/>
          <w:szCs w:val="24"/>
        </w:rPr>
        <w:t>Инструментальное исполнительство (по видам инструментов)</w:t>
      </w:r>
      <w:r w:rsidR="002D1B4A">
        <w:rPr>
          <w:rStyle w:val="a8"/>
          <w:i w:val="0"/>
          <w:sz w:val="24"/>
          <w:szCs w:val="24"/>
        </w:rPr>
        <w:t xml:space="preserve"> дирижирование</w:t>
      </w:r>
      <w:r w:rsidRPr="00282021">
        <w:rPr>
          <w:rStyle w:val="a8"/>
          <w:i w:val="0"/>
          <w:sz w:val="24"/>
          <w:szCs w:val="24"/>
        </w:rPr>
        <w:t>».</w:t>
      </w:r>
      <w:r w:rsidR="00AD479D" w:rsidRPr="00AD479D">
        <w:rPr>
          <w:rFonts w:eastAsia="Times New Roman"/>
          <w:sz w:val="24"/>
          <w:szCs w:val="24"/>
        </w:rPr>
        <w:t xml:space="preserve"> </w:t>
      </w:r>
    </w:p>
    <w:p w:rsidR="00282021" w:rsidRPr="00282021" w:rsidRDefault="00282021" w:rsidP="003978E4">
      <w:pPr>
        <w:spacing w:line="276" w:lineRule="auto"/>
        <w:ind w:firstLine="567"/>
        <w:jc w:val="both"/>
        <w:rPr>
          <w:rStyle w:val="a8"/>
          <w:i w:val="0"/>
          <w:sz w:val="24"/>
          <w:szCs w:val="24"/>
        </w:rPr>
      </w:pPr>
    </w:p>
    <w:p w:rsidR="00282021" w:rsidRPr="00307081" w:rsidRDefault="00282021" w:rsidP="003978E4">
      <w:pPr>
        <w:spacing w:line="276" w:lineRule="auto"/>
        <w:jc w:val="both"/>
        <w:rPr>
          <w:color w:val="000000"/>
        </w:rPr>
      </w:pPr>
      <w:r w:rsidRPr="00307081">
        <w:rPr>
          <w:color w:val="000000"/>
        </w:rPr>
        <w:tab/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 xml:space="preserve">1.2. Место дисциплины в структуре </w:t>
      </w:r>
      <w:r w:rsidR="002D1B4A">
        <w:rPr>
          <w:color w:val="000000"/>
          <w:sz w:val="24"/>
          <w:szCs w:val="24"/>
        </w:rPr>
        <w:t>ИОП в ОИ</w:t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ОД</w:t>
      </w:r>
      <w:r w:rsidRPr="00282021">
        <w:rPr>
          <w:color w:val="000000"/>
          <w:sz w:val="24"/>
          <w:szCs w:val="24"/>
        </w:rPr>
        <w:t>.</w:t>
      </w:r>
      <w:r w:rsidR="002D1B4A">
        <w:rPr>
          <w:color w:val="000000"/>
          <w:sz w:val="24"/>
          <w:szCs w:val="24"/>
        </w:rPr>
        <w:t>02</w:t>
      </w:r>
      <w:r w:rsidRPr="002820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Общеобразовательный учебный цикл, </w:t>
      </w:r>
      <w:r w:rsidR="002D1B4A">
        <w:rPr>
          <w:color w:val="000000"/>
          <w:sz w:val="24"/>
          <w:szCs w:val="24"/>
        </w:rPr>
        <w:t>реализующий ФГОС СОО, У</w:t>
      </w:r>
      <w:r>
        <w:rPr>
          <w:color w:val="000000"/>
          <w:sz w:val="24"/>
          <w:szCs w:val="24"/>
        </w:rPr>
        <w:t>Д</w:t>
      </w:r>
      <w:r w:rsidRPr="00282021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2</w:t>
      </w:r>
      <w:r w:rsidRPr="002820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Профильные учебные дисциплины,</w:t>
      </w:r>
      <w:r w:rsidRPr="00282021">
        <w:rPr>
          <w:sz w:val="24"/>
          <w:szCs w:val="24"/>
        </w:rPr>
        <w:t xml:space="preserve"> </w:t>
      </w:r>
      <w:r w:rsidR="002D1B4A">
        <w:rPr>
          <w:sz w:val="24"/>
          <w:szCs w:val="24"/>
        </w:rPr>
        <w:t>У</w:t>
      </w:r>
      <w:r w:rsidRPr="00FC1373">
        <w:rPr>
          <w:sz w:val="24"/>
          <w:szCs w:val="24"/>
        </w:rPr>
        <w:t>Д.02.03</w:t>
      </w:r>
      <w:r w:rsidR="00D81D32">
        <w:rPr>
          <w:sz w:val="24"/>
          <w:szCs w:val="24"/>
        </w:rPr>
        <w:t>.</w:t>
      </w:r>
      <w:r w:rsidRPr="00FC1373">
        <w:rPr>
          <w:sz w:val="24"/>
          <w:szCs w:val="24"/>
        </w:rPr>
        <w:t xml:space="preserve"> Народная музыкальная культура</w:t>
      </w:r>
      <w:r w:rsidRPr="00282021">
        <w:rPr>
          <w:color w:val="000000"/>
          <w:sz w:val="24"/>
          <w:szCs w:val="24"/>
        </w:rPr>
        <w:t>.</w:t>
      </w:r>
    </w:p>
    <w:p w:rsidR="00282021" w:rsidRDefault="00282021" w:rsidP="003978E4">
      <w:pPr>
        <w:spacing w:line="276" w:lineRule="auto"/>
        <w:jc w:val="both"/>
        <w:rPr>
          <w:color w:val="000000"/>
        </w:rPr>
      </w:pPr>
    </w:p>
    <w:p w:rsidR="00647F31" w:rsidRDefault="00282021" w:rsidP="00647F31">
      <w:pPr>
        <w:pStyle w:val="a7"/>
        <w:numPr>
          <w:ilvl w:val="1"/>
          <w:numId w:val="23"/>
        </w:numPr>
        <w:shd w:val="clear" w:color="auto" w:fill="FFFFFF"/>
        <w:tabs>
          <w:tab w:val="left" w:pos="511"/>
        </w:tabs>
        <w:spacing w:line="276" w:lineRule="auto"/>
        <w:ind w:left="0" w:right="14" w:firstLine="0"/>
        <w:jc w:val="both"/>
        <w:rPr>
          <w:color w:val="000000"/>
          <w:sz w:val="24"/>
          <w:szCs w:val="24"/>
          <w:lang w:eastAsia="en-US"/>
        </w:rPr>
      </w:pPr>
      <w:r w:rsidRPr="00647F31">
        <w:rPr>
          <w:iCs/>
          <w:color w:val="000000"/>
          <w:sz w:val="24"/>
          <w:szCs w:val="24"/>
        </w:rPr>
        <w:t>Цель и задачи дисциплины</w:t>
      </w:r>
      <w:r w:rsidR="003978E4" w:rsidRPr="00647F31">
        <w:rPr>
          <w:iCs/>
          <w:color w:val="000000"/>
          <w:sz w:val="24"/>
          <w:szCs w:val="24"/>
        </w:rPr>
        <w:t xml:space="preserve"> </w:t>
      </w:r>
      <w:r w:rsidR="003978E4" w:rsidRPr="00647F31">
        <w:rPr>
          <w:color w:val="000000"/>
          <w:sz w:val="24"/>
          <w:szCs w:val="24"/>
          <w:lang w:eastAsia="en-US"/>
        </w:rPr>
        <w:t>- требования к результатам освоения</w:t>
      </w:r>
      <w:r w:rsidR="003978E4" w:rsidRPr="00647F31">
        <w:rPr>
          <w:color w:val="000000"/>
          <w:sz w:val="24"/>
          <w:szCs w:val="24"/>
          <w:lang w:eastAsia="en-US"/>
        </w:rPr>
        <w:br/>
        <w:t xml:space="preserve">учебной дисциплины.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</w:p>
    <w:p w:rsidR="00647F31" w:rsidRPr="002D1B4A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b/>
          <w:color w:val="000000"/>
          <w:sz w:val="24"/>
          <w:szCs w:val="24"/>
          <w:lang w:eastAsia="en-US"/>
        </w:rPr>
      </w:pPr>
      <w:r w:rsidRPr="00647F31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2D1B4A">
        <w:rPr>
          <w:b/>
          <w:color w:val="000000"/>
          <w:sz w:val="24"/>
          <w:szCs w:val="24"/>
        </w:rPr>
        <w:t>уметь: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анализировать музыкальную и поэтическую стороны народного музыкального творчества;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определять связь творчества профессиональных композиторов с народными национальными истоками;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использовать лучшие образцы народного творчества для создания джазовых обработок, современных композиций на основе народно-песенного материала;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>исполнять произведения народного музыкального творчества на уроках по специальности;</w:t>
      </w:r>
    </w:p>
    <w:p w:rsidR="00647F31" w:rsidRP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</w:p>
    <w:p w:rsidR="00647F31" w:rsidRPr="002D1B4A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b/>
          <w:color w:val="000000"/>
          <w:sz w:val="24"/>
          <w:szCs w:val="24"/>
        </w:rPr>
      </w:pPr>
      <w:r w:rsidRPr="00647F31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2D1B4A">
        <w:rPr>
          <w:b/>
          <w:color w:val="000000"/>
          <w:sz w:val="24"/>
          <w:szCs w:val="24"/>
        </w:rPr>
        <w:t>знать: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основные жанры отечественного народного музыкального творчества;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условия возникновения и бытования различных жанров народного музыкального творчества; специфику средств выразительности музыкального фольклора;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особенности национальной народной музыки и ее влияние на специфические черты композиторских школ; </w:t>
      </w:r>
    </w:p>
    <w:p w:rsidR="003978E4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>историческую периодизацию и жанровую систему отечественной народной музыкальной культуры; методологию исследования народного творчества</w:t>
      </w:r>
      <w:r w:rsidR="00AD479D">
        <w:rPr>
          <w:sz w:val="24"/>
          <w:szCs w:val="24"/>
        </w:rPr>
        <w:t>.</w:t>
      </w:r>
    </w:p>
    <w:p w:rsidR="002D1B4A" w:rsidRPr="002D1B4A" w:rsidRDefault="002D1B4A" w:rsidP="002D1B4A">
      <w:pPr>
        <w:rPr>
          <w:sz w:val="24"/>
          <w:szCs w:val="24"/>
        </w:rPr>
      </w:pPr>
      <w:bookmarkStart w:id="1" w:name="sub_81"/>
      <w:bookmarkStart w:id="2" w:name="sub_82"/>
      <w:r w:rsidRPr="002D1B4A">
        <w:rPr>
          <w:sz w:val="24"/>
          <w:szCs w:val="24"/>
        </w:rPr>
        <w:t>Знания и умения направлены на формирование компетенций:</w:t>
      </w:r>
    </w:p>
    <w:p w:rsidR="005A164B" w:rsidRPr="005A164B" w:rsidRDefault="005A164B" w:rsidP="005A164B">
      <w:pPr>
        <w:rPr>
          <w:sz w:val="24"/>
          <w:szCs w:val="24"/>
        </w:rPr>
      </w:pPr>
      <w:bookmarkStart w:id="3" w:name="sub_1512"/>
      <w:bookmarkStart w:id="4" w:name="sub_1516"/>
      <w:bookmarkStart w:id="5" w:name="sub_15112"/>
      <w:bookmarkStart w:id="6" w:name="sub_15217"/>
      <w:bookmarkEnd w:id="1"/>
      <w:bookmarkEnd w:id="2"/>
      <w:r w:rsidRPr="005A164B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bookmarkEnd w:id="3"/>
    <w:p w:rsidR="005A164B" w:rsidRPr="005A164B" w:rsidRDefault="005A164B" w:rsidP="005A164B">
      <w:pPr>
        <w:rPr>
          <w:sz w:val="24"/>
          <w:szCs w:val="24"/>
        </w:rPr>
      </w:pPr>
      <w:r w:rsidRPr="005A164B">
        <w:rPr>
          <w:sz w:val="24"/>
          <w:szCs w:val="24"/>
        </w:rPr>
        <w:t>ОК 6. Работать в коллективе, эффективно общаться с коллегами, руководством.</w:t>
      </w:r>
    </w:p>
    <w:bookmarkEnd w:id="4"/>
    <w:p w:rsidR="005A164B" w:rsidRPr="005A164B" w:rsidRDefault="005A164B" w:rsidP="005A164B">
      <w:pPr>
        <w:rPr>
          <w:sz w:val="24"/>
          <w:szCs w:val="24"/>
        </w:rPr>
      </w:pPr>
      <w:r w:rsidRPr="005A164B">
        <w:rPr>
          <w:sz w:val="24"/>
          <w:szCs w:val="24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bookmarkEnd w:id="5"/>
    <w:p w:rsidR="005A164B" w:rsidRPr="005A164B" w:rsidRDefault="005A164B" w:rsidP="005A164B">
      <w:pPr>
        <w:rPr>
          <w:sz w:val="24"/>
          <w:szCs w:val="24"/>
        </w:rPr>
      </w:pPr>
      <w:r w:rsidRPr="005A164B">
        <w:rPr>
          <w:sz w:val="24"/>
          <w:szCs w:val="24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bookmarkEnd w:id="6"/>
    <w:p w:rsidR="00B75D7F" w:rsidRDefault="00FC1373" w:rsidP="00B75D7F">
      <w:pPr>
        <w:shd w:val="clear" w:color="auto" w:fill="FFFFFF"/>
        <w:ind w:left="43"/>
        <w:rPr>
          <w:color w:val="000000"/>
          <w:spacing w:val="-10"/>
          <w:sz w:val="24"/>
          <w:szCs w:val="24"/>
        </w:rPr>
      </w:pPr>
      <w:r w:rsidRPr="00FC1373">
        <w:rPr>
          <w:b/>
          <w:color w:val="000000"/>
          <w:spacing w:val="-9"/>
          <w:sz w:val="24"/>
          <w:szCs w:val="24"/>
          <w:lang w:eastAsia="en-US"/>
        </w:rPr>
        <w:t>1.4.</w:t>
      </w:r>
      <w:r w:rsidRPr="00FC1373">
        <w:rPr>
          <w:color w:val="000000"/>
          <w:spacing w:val="-9"/>
          <w:sz w:val="24"/>
          <w:szCs w:val="24"/>
          <w:lang w:eastAsia="en-US"/>
        </w:rPr>
        <w:t xml:space="preserve"> Рекомендуемое количество часов на освоение программы</w:t>
      </w:r>
      <w:r w:rsidR="00B75D7F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FC1373">
        <w:rPr>
          <w:color w:val="000000"/>
          <w:spacing w:val="-10"/>
          <w:sz w:val="24"/>
          <w:szCs w:val="24"/>
        </w:rPr>
        <w:t>дисциплины:</w:t>
      </w:r>
      <w:r w:rsidR="00B75D7F">
        <w:rPr>
          <w:color w:val="000000"/>
          <w:spacing w:val="-10"/>
          <w:sz w:val="24"/>
          <w:szCs w:val="24"/>
        </w:rPr>
        <w:t xml:space="preserve"> </w:t>
      </w:r>
      <w:r w:rsidR="008D77CA">
        <w:rPr>
          <w:color w:val="000000"/>
          <w:spacing w:val="-10"/>
          <w:sz w:val="24"/>
          <w:szCs w:val="24"/>
        </w:rPr>
        <w:t>У</w:t>
      </w:r>
      <w:r w:rsidR="00B75D7F">
        <w:rPr>
          <w:color w:val="000000"/>
          <w:spacing w:val="-10"/>
          <w:sz w:val="24"/>
          <w:szCs w:val="24"/>
        </w:rPr>
        <w:t xml:space="preserve">Д.02.03 Народная музыкальная культура: </w:t>
      </w:r>
    </w:p>
    <w:p w:rsidR="00B75D7F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- </w:t>
      </w:r>
      <w:r w:rsidR="00FC1373" w:rsidRPr="00FC1373">
        <w:rPr>
          <w:color w:val="000000"/>
          <w:spacing w:val="-9"/>
          <w:sz w:val="24"/>
          <w:szCs w:val="24"/>
        </w:rPr>
        <w:t xml:space="preserve">максимальной учебной нагрузки обучающегося </w:t>
      </w:r>
      <w:r w:rsidR="00FD7A7F">
        <w:rPr>
          <w:color w:val="000000"/>
          <w:spacing w:val="-9"/>
          <w:sz w:val="24"/>
          <w:szCs w:val="24"/>
        </w:rPr>
        <w:t>47</w:t>
      </w:r>
      <w:r w:rsidR="00FC1373" w:rsidRPr="00FC1373">
        <w:rPr>
          <w:color w:val="000000"/>
          <w:spacing w:val="-9"/>
          <w:sz w:val="24"/>
          <w:szCs w:val="24"/>
        </w:rPr>
        <w:t xml:space="preserve"> часа, в том числе: </w:t>
      </w:r>
    </w:p>
    <w:p w:rsidR="00FC1373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- </w:t>
      </w:r>
      <w:r w:rsidR="00FC1373" w:rsidRPr="00FC1373">
        <w:rPr>
          <w:color w:val="000000"/>
          <w:spacing w:val="-9"/>
          <w:sz w:val="24"/>
          <w:szCs w:val="24"/>
        </w:rPr>
        <w:t xml:space="preserve">обязательной аудиторной учебной нагрузки </w:t>
      </w:r>
      <w:proofErr w:type="gramStart"/>
      <w:r w:rsidR="00FC1373" w:rsidRPr="00FC1373">
        <w:rPr>
          <w:color w:val="000000"/>
          <w:spacing w:val="-9"/>
          <w:sz w:val="24"/>
          <w:szCs w:val="24"/>
        </w:rPr>
        <w:t>обучающегося</w:t>
      </w:r>
      <w:proofErr w:type="gramEnd"/>
      <w:r w:rsidR="00FC1373" w:rsidRPr="00FC1373">
        <w:rPr>
          <w:color w:val="000000"/>
          <w:spacing w:val="-9"/>
          <w:sz w:val="24"/>
          <w:szCs w:val="24"/>
        </w:rPr>
        <w:t xml:space="preserve"> </w:t>
      </w:r>
      <w:r w:rsidR="00FD7A7F">
        <w:rPr>
          <w:color w:val="000000"/>
          <w:spacing w:val="-9"/>
          <w:sz w:val="24"/>
          <w:szCs w:val="24"/>
        </w:rPr>
        <w:t>32</w:t>
      </w:r>
      <w:r w:rsidR="00FC1373" w:rsidRPr="00FC1373">
        <w:rPr>
          <w:color w:val="000000"/>
          <w:spacing w:val="-9"/>
          <w:sz w:val="24"/>
          <w:szCs w:val="24"/>
        </w:rPr>
        <w:t xml:space="preserve"> часов; </w:t>
      </w:r>
    </w:p>
    <w:p w:rsidR="00B75D7F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- самостоятельной работы </w:t>
      </w:r>
      <w:proofErr w:type="gramStart"/>
      <w:r>
        <w:rPr>
          <w:color w:val="000000"/>
          <w:spacing w:val="-9"/>
          <w:sz w:val="24"/>
          <w:szCs w:val="24"/>
        </w:rPr>
        <w:t>обучающегося</w:t>
      </w:r>
      <w:proofErr w:type="gramEnd"/>
      <w:r>
        <w:rPr>
          <w:color w:val="000000"/>
          <w:spacing w:val="-9"/>
          <w:sz w:val="24"/>
          <w:szCs w:val="24"/>
        </w:rPr>
        <w:t xml:space="preserve"> 1</w:t>
      </w:r>
      <w:r w:rsidR="00FD7A7F">
        <w:rPr>
          <w:color w:val="000000"/>
          <w:spacing w:val="-9"/>
          <w:sz w:val="24"/>
          <w:szCs w:val="24"/>
        </w:rPr>
        <w:t>5</w:t>
      </w:r>
      <w:r>
        <w:rPr>
          <w:color w:val="000000"/>
          <w:spacing w:val="-9"/>
          <w:sz w:val="24"/>
          <w:szCs w:val="24"/>
        </w:rPr>
        <w:t xml:space="preserve"> часов.</w:t>
      </w:r>
    </w:p>
    <w:p w:rsidR="00FD7A7F" w:rsidRDefault="00FD7A7F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E400C0" w:rsidRPr="00FC1373" w:rsidRDefault="00E400C0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B75D7F" w:rsidRDefault="00E400C0" w:rsidP="00B75D7F">
      <w:pPr>
        <w:shd w:val="clear" w:color="auto" w:fill="FFFFFF"/>
        <w:ind w:left="43"/>
        <w:rPr>
          <w:sz w:val="24"/>
          <w:szCs w:val="24"/>
        </w:rPr>
      </w:pPr>
      <w:r>
        <w:rPr>
          <w:sz w:val="24"/>
          <w:szCs w:val="24"/>
        </w:rPr>
        <w:t>2.1. Объем учебной дисциплины и виды учебной работы</w:t>
      </w:r>
    </w:p>
    <w:p w:rsidR="00FD7A7F" w:rsidRDefault="00FD7A7F" w:rsidP="00B75D7F">
      <w:pPr>
        <w:shd w:val="clear" w:color="auto" w:fill="FFFFFF"/>
        <w:ind w:left="43"/>
        <w:rPr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0"/>
        <w:gridCol w:w="2023"/>
      </w:tblGrid>
      <w:tr w:rsidR="00FD7A7F" w:rsidRPr="002349FB" w:rsidTr="00FD7A7F">
        <w:trPr>
          <w:trHeight w:hRule="exact" w:val="475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9FB">
              <w:rPr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FD7A7F" w:rsidRPr="002349FB" w:rsidTr="00FD7A7F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FD7A7F" w:rsidRPr="002349FB" w:rsidTr="00FD7A7F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349F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D7A7F" w:rsidRPr="002349FB" w:rsidTr="00FD7A7F">
        <w:trPr>
          <w:trHeight w:hRule="exact" w:val="40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7A7F" w:rsidRPr="002349FB" w:rsidTr="00FD7A7F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349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FD7A7F" w:rsidRPr="002349FB" w:rsidTr="00FD7A7F">
        <w:trPr>
          <w:trHeight w:hRule="exact" w:val="1901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 обучающегося (всего)</w:t>
            </w:r>
          </w:p>
          <w:p w:rsidR="00FD7A7F" w:rsidRPr="002349FB" w:rsidRDefault="00FD7A7F" w:rsidP="00FD7A7F">
            <w:pPr>
              <w:shd w:val="clear" w:color="auto" w:fill="FFFFFF"/>
              <w:ind w:right="986" w:firstLine="22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в том числе: </w:t>
            </w:r>
            <w:r w:rsidRPr="002349FB">
              <w:rPr>
                <w:i/>
                <w:iCs/>
                <w:color w:val="000000"/>
                <w:sz w:val="24"/>
                <w:szCs w:val="24"/>
              </w:rPr>
              <w:t>Творческие задания Прослушивание песенного материала Запоминание текста и мелодии</w:t>
            </w:r>
          </w:p>
        </w:tc>
        <w:tc>
          <w:tcPr>
            <w:tcW w:w="2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7A7F" w:rsidRPr="002349FB" w:rsidTr="00FD7A7F">
        <w:trPr>
          <w:trHeight w:hRule="exact" w:val="785"/>
        </w:trPr>
        <w:tc>
          <w:tcPr>
            <w:tcW w:w="9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2349FB">
              <w:rPr>
                <w:i/>
                <w:iCs/>
                <w:color w:val="000000"/>
                <w:sz w:val="24"/>
                <w:szCs w:val="24"/>
              </w:rPr>
              <w:t xml:space="preserve">Итоговая аттестация в форме </w:t>
            </w:r>
            <w:r>
              <w:rPr>
                <w:i/>
                <w:iCs/>
                <w:color w:val="000000"/>
                <w:sz w:val="24"/>
                <w:szCs w:val="24"/>
              </w:rPr>
              <w:t>дифференцированного зачета в 6 классе</w:t>
            </w:r>
          </w:p>
        </w:tc>
      </w:tr>
    </w:tbl>
    <w:p w:rsidR="00FD7A7F" w:rsidRPr="002349FB" w:rsidRDefault="00FD7A7F" w:rsidP="00FD7A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E64264" w:rsidRDefault="00E64264" w:rsidP="00E642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E64264" w:rsidRDefault="00E64264" w:rsidP="00E642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E400C0">
        <w:rPr>
          <w:sz w:val="24"/>
          <w:szCs w:val="24"/>
        </w:rPr>
        <w:t>2.2.</w:t>
      </w:r>
      <w:r>
        <w:rPr>
          <w:sz w:val="24"/>
          <w:szCs w:val="24"/>
        </w:rPr>
        <w:t xml:space="preserve"> Тематический план и содержание ОД.02.03 Народная музыкальная культура</w:t>
      </w:r>
    </w:p>
    <w:p w:rsidR="005E3722" w:rsidRDefault="005E3722" w:rsidP="00E642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819"/>
        <w:gridCol w:w="1276"/>
        <w:gridCol w:w="1276"/>
      </w:tblGrid>
      <w:tr w:rsidR="00E64264" w:rsidRPr="00323179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323179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323179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323179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323179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323179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1B011B" w:rsidRDefault="00E64264" w:rsidP="00944FC5">
            <w:pPr>
              <w:jc w:val="center"/>
              <w:rPr>
                <w:rFonts w:eastAsia="Calibri"/>
                <w:bCs/>
              </w:rPr>
            </w:pPr>
          </w:p>
          <w:p w:rsidR="00E64264" w:rsidRPr="001B011B" w:rsidRDefault="00E64264" w:rsidP="00944FC5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 xml:space="preserve">Наименование </w:t>
            </w:r>
          </w:p>
          <w:p w:rsidR="00E64264" w:rsidRPr="001B011B" w:rsidRDefault="00E64264" w:rsidP="00944FC5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1B011B" w:rsidRDefault="00E64264" w:rsidP="00944FC5">
            <w:pPr>
              <w:jc w:val="center"/>
              <w:rPr>
                <w:rFonts w:eastAsia="Calibri"/>
                <w:bCs/>
              </w:rPr>
            </w:pPr>
          </w:p>
          <w:p w:rsidR="00E64264" w:rsidRPr="001B011B" w:rsidRDefault="00E64264" w:rsidP="00944FC5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Содержание</w:t>
            </w:r>
          </w:p>
          <w:p w:rsidR="00E64264" w:rsidRPr="001B011B" w:rsidRDefault="00E64264" w:rsidP="00944FC5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учебного материала, самостоятельная работа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4" w:rsidRPr="001B011B" w:rsidRDefault="00E64264" w:rsidP="00944FC5">
            <w:pPr>
              <w:jc w:val="center"/>
              <w:rPr>
                <w:bCs/>
              </w:rPr>
            </w:pPr>
            <w:r>
              <w:rPr>
                <w:bCs/>
              </w:rPr>
              <w:t>Объем 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4" w:rsidRPr="001B011B" w:rsidRDefault="00E64264" w:rsidP="00944FC5">
            <w:pPr>
              <w:jc w:val="center"/>
              <w:rPr>
                <w:bCs/>
              </w:rPr>
            </w:pPr>
            <w:r w:rsidRPr="001B011B">
              <w:rPr>
                <w:bCs/>
                <w:sz w:val="22"/>
                <w:szCs w:val="22"/>
              </w:rPr>
              <w:t>Уровень освоения</w:t>
            </w:r>
          </w:p>
          <w:p w:rsidR="00E64264" w:rsidRPr="00AE0770" w:rsidRDefault="00E64264" w:rsidP="00944FC5">
            <w:pPr>
              <w:jc w:val="center"/>
            </w:pPr>
          </w:p>
        </w:tc>
      </w:tr>
      <w:tr w:rsidR="00E64264" w:rsidRPr="00323179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FD7A7F" w:rsidRDefault="00E64264" w:rsidP="00944FC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7A7F">
              <w:rPr>
                <w:b/>
                <w:bCs/>
                <w:sz w:val="24"/>
                <w:szCs w:val="24"/>
                <w:lang w:eastAsia="en-US"/>
              </w:rPr>
              <w:t>Раздел 1 Введение в 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323179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323179" w:rsidRDefault="00E64264" w:rsidP="00944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323179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Понятие «фольклор».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before="7" w:line="276" w:lineRule="auto"/>
              <w:ind w:left="43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Понятие традиционной культуры и ее важнейшие признаки: система мифологических представлений об окружающем мире, ориентация на воспроизведение традиционного опыта. Категория коллективности народной культуры и искусства. Устный способ передачи опыта. Две важнейшие сферы жизнедеятельности: земледелие, социальные и семейные отношения. Обряд как универсальный способ взаимодействия людей с внешним миром и другими сообществами людей. Синкретизм народной культуры. Фольклор как синкретичное искусство, неразрывно связанное с обрядом и мировоззрением традиционного общества.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lastRenderedPageBreak/>
              <w:t>Бифункциональность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народного искусства. Вариативность фольклора.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Специфические особенности фольклора.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7" w:firstLine="583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Определение понятия «народное музыкальное творчество» как совокупности видов и жанров народного искусства, содержание которых раскрывается в процессе музыкального интонирования.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7" w:firstLine="583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Основные особенности народного музыкального творчества: устная природа,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многовариантность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сосуществование различных исторических пластов, взаимодействия индивидуального и коллективного творческого процесса,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сикретизм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3" w:firstLine="426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Фольклористика - наука о фольклоре.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3" w:firstLine="426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Дуализм мышления - объяснение мироустройства с помощью парных категорий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..</w:t>
            </w:r>
            <w:proofErr w:type="gramEnd"/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3" w:firstLine="42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Категория пространства - по горизонтали и вертикали. Модель мирового древа. Представления о пространстве как свое/чужое, границы. Категория времени: цикличность, качественная неоднородность, границы в оценке времени. Ритуальное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Система жанров русского музыкального фольклора.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bCs/>
                <w:color w:val="000000"/>
                <w:sz w:val="24"/>
                <w:szCs w:val="24"/>
              </w:rPr>
              <w:t>Система жанров русского музыкального фольклора.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569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Понятие жанра. Жанр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-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 Классификация песен с учетом обрядовой характеристики: песни, сопровождающие календарные обряды, песни, сопровождающие семейно-бытовые обряды.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 xml:space="preserve">Виды деятельности и классификация песен. Сезонная приуроченность и жанровая классификация. Песни, утратившие связи с обрядами. Роль образно-поэтического содержания </w:t>
            </w:r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и жанровая классификация песен. Роль выразительных средств музыкального </w:t>
            </w:r>
            <w:r w:rsidRPr="0005658C">
              <w:rPr>
                <w:color w:val="000000"/>
                <w:sz w:val="24"/>
                <w:szCs w:val="24"/>
              </w:rPr>
              <w:t>языка в определении жанра песни. Проблема исторической последовательности возникновения жанров.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612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Таблица песенных жанров русского фольклора.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Практическое занятие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7" w:firstLine="531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Обрядовый фольклор в творчестве русских композиторов: Римского-Корсакова,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Лядова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Балакирева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,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 Мусоргского, Стравинского, Свиридова.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5658C">
              <w:rPr>
                <w:i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1. Изучение и конспектирование учебного материала, дополнительной литературы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2. Прослушивание примеров - народных песен и наигрышей, фрагментов из сочинений русских композиторов.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bCs/>
                <w:sz w:val="24"/>
                <w:szCs w:val="24"/>
                <w:lang w:eastAsia="en-US"/>
              </w:rPr>
              <w:t>Раздел 2. Фольклор календарных обрядов и праздников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Песни зимнего периода: колядки, подблюдные.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22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Русские календарные песни наследие восточнославянской земледельческой культуры. Причины их сохранения до наших дней. Календарные песни как годовой круг. Классификация календарных песен по сезонным циклам. Наличие в каждом сезонном цикле разных жанров, определяемых конкретным назначением песен. Жанры зимних, весенних, летних и летне-осенних песен.</w:t>
            </w:r>
          </w:p>
          <w:p w:rsidR="00E64264" w:rsidRPr="0005658C" w:rsidRDefault="00E64264" w:rsidP="00944FC5">
            <w:pPr>
              <w:shd w:val="clear" w:color="auto" w:fill="FFFFFF"/>
              <w:spacing w:before="7" w:line="276" w:lineRule="auto"/>
              <w:ind w:left="29" w:right="14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Колядки - песни с пожеланиями хозяевам всяких благ в обмен на дары. Обрядовые функции колядок.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Господарский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цикл колядок. Трехчастная структура колядок. Важнейшие образы. Молодежный цикл. Закономерности музыкального языка колядок. Виды рефренов и их роль. Манера исполнения колядных песен. Рождественский тропарь при обходе дворов.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Посевальные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песни.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29"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Подблюдные песни - песни, сопровождающие святочные гадания.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>Образное содержание, метафоричность поэтических текстов. Ладоинтонационные закономерности песен.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lastRenderedPageBreak/>
              <w:t>Масленичные песни.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2" w:right="14"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14" w:right="14" w:firstLine="576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Песни ранневесеннего цикла: веснянки,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волочебные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пасхальный тропарь. 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14" w:right="7" w:firstLine="56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Веснянки.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14" w:right="14" w:firstLine="576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Веснянки. Ладоинтонационные характеристики напевов, особенности кадансов,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ангемитонная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ладовая основа, особенности фактуры, синкопированная ритмика.</w:t>
            </w:r>
          </w:p>
          <w:p w:rsidR="00E64264" w:rsidRPr="0005658C" w:rsidRDefault="00E64264" w:rsidP="00944FC5">
            <w:pPr>
              <w:shd w:val="clear" w:color="auto" w:fill="FFFFFF"/>
              <w:tabs>
                <w:tab w:val="left" w:pos="3154"/>
                <w:tab w:val="left" w:pos="5789"/>
                <w:tab w:val="left" w:pos="7510"/>
              </w:tabs>
              <w:spacing w:line="276" w:lineRule="auto"/>
              <w:ind w:left="7" w:right="7" w:firstLine="583"/>
              <w:rPr>
                <w:sz w:val="24"/>
                <w:szCs w:val="24"/>
              </w:rPr>
            </w:pPr>
            <w:proofErr w:type="spellStart"/>
            <w:r w:rsidRPr="0005658C">
              <w:rPr>
                <w:color w:val="000000"/>
                <w:spacing w:val="-1"/>
                <w:sz w:val="24"/>
                <w:szCs w:val="24"/>
              </w:rPr>
              <w:t>Волочебные</w:t>
            </w:r>
            <w:proofErr w:type="spellEnd"/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 песни - особенности содержания, характеристика рефренов,</w:t>
            </w:r>
            <w:r w:rsidRPr="0005658C">
              <w:rPr>
                <w:color w:val="000000"/>
                <w:spacing w:val="-1"/>
                <w:sz w:val="24"/>
                <w:szCs w:val="24"/>
              </w:rPr>
              <w:br/>
              <w:t>ладоинтонационные закономерности</w:t>
            </w:r>
            <w:r w:rsidRPr="0005658C">
              <w:rPr>
                <w:color w:val="000000"/>
                <w:sz w:val="24"/>
                <w:szCs w:val="24"/>
              </w:rPr>
              <w:tab/>
            </w:r>
            <w:r w:rsidRPr="0005658C">
              <w:rPr>
                <w:color w:val="000000"/>
                <w:spacing w:val="-4"/>
                <w:sz w:val="24"/>
                <w:szCs w:val="24"/>
              </w:rPr>
              <w:t>напевов.</w:t>
            </w:r>
            <w:r w:rsidRPr="0005658C">
              <w:rPr>
                <w:color w:val="000000"/>
                <w:sz w:val="24"/>
                <w:szCs w:val="24"/>
              </w:rPr>
              <w:tab/>
            </w:r>
            <w:r w:rsidRPr="0005658C">
              <w:rPr>
                <w:color w:val="000000"/>
                <w:spacing w:val="-1"/>
                <w:sz w:val="24"/>
                <w:szCs w:val="24"/>
              </w:rPr>
              <w:t>Сопровождение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музыкальными инструментами.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590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Пасхальный тропарь - обрядовые варианты напевов.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Троицкие, купальские песни.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583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Песни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троицко-купальской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обрядности: майские,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духовские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, купальские.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14" w:right="7" w:firstLine="569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Жанровые характеристики музыкального языка. Отражение в поэтических текстах обрядового контекста.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Жатвенные песни.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576"/>
              <w:jc w:val="both"/>
              <w:rPr>
                <w:sz w:val="24"/>
                <w:szCs w:val="24"/>
              </w:rPr>
            </w:pPr>
            <w:proofErr w:type="spellStart"/>
            <w:r w:rsidRPr="0005658C">
              <w:rPr>
                <w:color w:val="000000"/>
                <w:sz w:val="24"/>
                <w:szCs w:val="24"/>
              </w:rPr>
              <w:t>Жнивные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песни. Собственно обрядовые песни и приуроченные лирические песни. Традиция сольного исполнения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жнивных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песен. Манера обрядового пения.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7" w:right="7"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Материалы для занятий:  Аудио материалы - подборки календарно - обрядовых  песен из Фонда фольклорно - этнографических  материалов Колледжа русской культуры им. А.С. Знаменского, видео фильмы «Снега», «Поклонилась весна кузнецу», «Хлеб и песня»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Фильмы из цикла «Мировая деревня», видео материалы фольклорных экспедиций колледжа. Сборники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Мехнецова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А.,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>Пьянковой С, Гиляровой Н., Савельевой Н., Римского-Корсакова Н., Рубцова 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5658C">
              <w:rPr>
                <w:i/>
                <w:sz w:val="24"/>
                <w:szCs w:val="24"/>
                <w:lang w:eastAsia="en-US"/>
              </w:rPr>
              <w:t>Самостоятельная работа: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1.Выучивание наизусть основных песенных примеров.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2. Анализ мелодии, ладовых особенностей, ритмики, особенностей строения народных песен и наигрышей.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3. Составление таблиц жанровых особенностей музыкального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bCs/>
                <w:sz w:val="24"/>
                <w:szCs w:val="24"/>
                <w:lang w:eastAsia="en-US"/>
              </w:rPr>
              <w:t>Раздел 3. Семейно-бытовые жанры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 xml:space="preserve">Колыбельные песни.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2" w:right="22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Колыбельные песни. Тематика. Поэтический и музыкальный язык. Роль ритмических и ладовых формул. Традиция одиночного исполнения.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22" w:right="7" w:firstLine="569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Публикации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Ефименковой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Б., Якубовской Е. Аудио подборка колыбельных песен из разных регионов. Фрагмент видео фильма «Русская женщина».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>Краткая классификация детского фольклора.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Ознакомление с западнорусскими песнями, сопровождающими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родинную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обрядность.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Крестьбинские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песни.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Фольклор пестования: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пестушки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>, прибаутки, колыбельные песни. Назначение песенок. Характеристика поэтических текстов. Общие музыкально-стилевые черты. Особенности ритмики, композиции, характеристика мелодических особенностей.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Причитания.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14" w:right="14" w:firstLine="569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Причитания - древнейший жанр русского фольклора. Этнографический контекст бытования причитаний. Причитания сольные и хоровые. Поэтический язык причитаний. 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2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Монография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Ефименковой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Севернорусская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причеть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. Аудио подборка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>«Причитания». Фильм «Русский театр», 2-я часть «Свадебные причитания».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Песни свадебного обряда.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right="7" w:firstLine="590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Два типа русской свадьбы: 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свадьба-похороны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>, свадьба-веселье. Ведущая роль причитаний в северно-русской свадьбе (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свадьба-похороны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), песен праздничного характера в свадьбе-веселье. Единый сценарий «свадебной» игры  в  общих чертах и значительные  местные различия  в частностях. Основные песенные жанры: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опевальные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песни, магически заклинательные, величальные/корильные, свадебные «припевки».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Песни свадебного обряда.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right="7" w:firstLine="590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Ознакомление с южнорусским свадебным обрядом. Просмотр видеофильма "Свадьба в селе Россошки Воронежской области"</w:t>
            </w:r>
          </w:p>
          <w:p w:rsidR="00E64264" w:rsidRPr="0005658C" w:rsidRDefault="00E64264" w:rsidP="00944FC5">
            <w:pPr>
              <w:shd w:val="clear" w:color="auto" w:fill="FFFFFF"/>
              <w:spacing w:before="7" w:line="276" w:lineRule="auto"/>
              <w:ind w:firstLine="619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Знакомство с северно-русским типом свадьбы по книге Балашова Д., Марченко Ю., Калмыковой Н. Русская свадьба. Просмотр видеофильма. Поэтапная характеристика свадебного обряда. Соотношение причитаний с обрядом. Музыкальный язык хоровых причитаний.</w:t>
            </w:r>
          </w:p>
          <w:p w:rsidR="00E64264" w:rsidRPr="0005658C" w:rsidRDefault="00E64264" w:rsidP="00944FC5">
            <w:pPr>
              <w:shd w:val="clear" w:color="auto" w:fill="FFFFFF"/>
              <w:spacing w:before="7" w:line="276" w:lineRule="auto"/>
              <w:ind w:firstLine="619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Свадебные песни Западной Сибири. Жанровые особенности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опевальных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и величальных песен, свадебных припевок. Характеристика   особенностей   голосоведения  и фактуры, исполнительской  манеры.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Работа по сборнику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Мехнецова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А.М. «Песни русских старожилов Западной Сибири».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5658C">
              <w:rPr>
                <w:i/>
                <w:sz w:val="24"/>
                <w:szCs w:val="24"/>
                <w:lang w:eastAsia="en-US"/>
              </w:rPr>
              <w:t>Самостоятельная работа: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1. Составление общей характеристики песенного жанра.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2. Игра и пение обработок народных песен русскими композиторами. Ознакомление с песенными сборниками композиторов.</w:t>
            </w:r>
          </w:p>
          <w:p w:rsidR="00E64264" w:rsidRPr="0005658C" w:rsidRDefault="00E64264" w:rsidP="00944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58C"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Ознакомление с современными обработками народных песен.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bCs/>
                <w:sz w:val="24"/>
                <w:szCs w:val="24"/>
                <w:lang w:eastAsia="en-US"/>
              </w:rPr>
              <w:t>Раздел 4. Эпические жанры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</w:rPr>
              <w:t>1,2</w:t>
            </w: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Эпос. Былины.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Система жанров русского эпоса. В отличие от прозаических эпических жанров (сказка, легенда и пр.), поэтический эпос всегда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>поется. Два рода эпических напевов: декламационные, речитативные напевы и песенные. Сольное и ансамблевое исполнение эпических произведений. Два главных музыкальных жанра - былины, духовные стихи.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583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Былины. Региональные особенности напевов при сюжетном единстве: северорусский напевно-речитативный сказ и южнорусский песенный распев. Основные центры былинных традиций на русском севере. Выдающиеся народные </w:t>
            </w:r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исполнители былин Т. Рябинин, В. </w:t>
            </w:r>
            <w:proofErr w:type="spellStart"/>
            <w:r w:rsidRPr="0005658C">
              <w:rPr>
                <w:color w:val="000000"/>
                <w:spacing w:val="-1"/>
                <w:sz w:val="24"/>
                <w:szCs w:val="24"/>
              </w:rPr>
              <w:t>Лагеев</w:t>
            </w:r>
            <w:proofErr w:type="spellEnd"/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, М. Крюкова, М. Кривополенова, Е.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Чупров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Жанровые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 характеристика напевов северорусских былин.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605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Былинные песни Южной России. Казачья традиция Дона и Волги. Характеристика напевов.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Казаки-некрасовцы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- носители былинной традиции. Отличия от донских былин.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 xml:space="preserve">Духовные стихи.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7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Духовные стихи (апокрифические песни) - повествовательные песни с духовной тематикой на народные напевы. Источник духовных стихов - христианская литература, не признанная церковью, апокрифическая. Важнейшие сюжеты духовных стихов: «Голубиная 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22" w:firstLine="56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Псальмы - младшие, или новые стихи. Мелодика близка стилю 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городской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песенности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. Популярность в старообрядческой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Хороводные песни.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7" w:right="7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Хоровод как синкретический вид народного искусства. Главные элементы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 xml:space="preserve">хоровода - песня, танец, драматическое начало. Древнее происхождение хороводов, связь с трудом, обрядами, праздниками. 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Классификация хороводов: по сезонной приуроченности - весенние, летние или зимние.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 Приуроченность к конкретным календарным обрядам - похороны «стрелы», Троицкие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кумления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, похороны кукушки, шествия с березкой и пр. Наличие игрового, драматического элемента игровые хороводы.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Классификация хороводов связи с пространственной композицией: круговые, орнаментальные, линейные (ряды). Хороводы без пространственной композиции - шествия, плясовые. Хороводы как статичное музыкальное действие: северно-русские «столбы»,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вечерочные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припевки.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7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Поэтика и образный мир различных жанров хороводов. Типичные сюжеты и сюжетные мотивы.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583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Система выразительных средств музыкального языка хороводных и игровых    песен.    Роль    повторов,    наличие    рефренов,    закономерности</w:t>
            </w:r>
            <w:r w:rsidRPr="0005658C">
              <w:rPr>
                <w:sz w:val="24"/>
                <w:szCs w:val="24"/>
              </w:rPr>
              <w:t xml:space="preserve"> </w:t>
            </w:r>
            <w:r w:rsidRPr="0005658C">
              <w:rPr>
                <w:color w:val="000000"/>
                <w:sz w:val="24"/>
                <w:szCs w:val="24"/>
              </w:rPr>
              <w:t>композиции. Роль музыкального ритма. Типология напевов - распетые хороводы, декламационные. Игра с музыкальным временем - расширение, сжатие.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58" w:right="14"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Региональные особенности хороводов. Хороводы </w:t>
            </w:r>
            <w:proofErr w:type="spellStart"/>
            <w:r w:rsidRPr="0005658C">
              <w:rPr>
                <w:color w:val="000000"/>
                <w:spacing w:val="-1"/>
                <w:sz w:val="24"/>
                <w:szCs w:val="24"/>
              </w:rPr>
              <w:t>пинежского</w:t>
            </w:r>
            <w:proofErr w:type="spellEnd"/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05658C">
              <w:rPr>
                <w:color w:val="000000"/>
                <w:spacing w:val="-1"/>
                <w:sz w:val="24"/>
                <w:szCs w:val="24"/>
              </w:rPr>
              <w:t>метища</w:t>
            </w:r>
            <w:proofErr w:type="spellEnd"/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». </w:t>
            </w:r>
            <w:r w:rsidRPr="0005658C">
              <w:rPr>
                <w:color w:val="000000"/>
                <w:sz w:val="24"/>
                <w:szCs w:val="24"/>
              </w:rPr>
              <w:t>Хороводная традиция Полесья и весенние календарные ритуалы. Обряд вождения стрелы. Манера исполнения: зычный голос, «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гукание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» в конце песенной строфы.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50" w:right="14"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песен: ритмические формулы, мелодические структуры, несимметричность мелодических построений, переменность метрики.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14" w:firstLine="583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lastRenderedPageBreak/>
              <w:t xml:space="preserve">Курские танки 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карагоды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. Близость плясовым песням Состав участников.</w:t>
            </w:r>
          </w:p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lastRenderedPageBreak/>
              <w:t>Плясовые песни.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firstLine="569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Плясовые песни. 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затолья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свадьба, праздник и т.п. Главный жанровый признак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равносегментность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музыкальной ритмики. Плясовые типы камаринский и русский.</w:t>
            </w:r>
          </w:p>
          <w:p w:rsidR="00E64264" w:rsidRPr="0005658C" w:rsidRDefault="00E64264" w:rsidP="00944FC5">
            <w:pPr>
              <w:shd w:val="clear" w:color="auto" w:fill="FFFFFF"/>
              <w:spacing w:before="7" w:line="276" w:lineRule="auto"/>
              <w:ind w:left="29" w:right="14" w:firstLine="576"/>
              <w:jc w:val="both"/>
              <w:rPr>
                <w:sz w:val="24"/>
                <w:szCs w:val="24"/>
              </w:rPr>
            </w:pPr>
            <w:proofErr w:type="spellStart"/>
            <w:r w:rsidRPr="0005658C">
              <w:rPr>
                <w:color w:val="000000"/>
                <w:sz w:val="24"/>
                <w:szCs w:val="24"/>
              </w:rPr>
              <w:t>Скоморошины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небылицы как часть плясовой культуры. Краткая характеристика поэтического содержания.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color w:val="000000"/>
                <w:sz w:val="24"/>
                <w:szCs w:val="24"/>
              </w:rPr>
              <w:t>Закономерности музыкального языка: связь с плясовыми песнями (камаринская), инструментальной музыкой.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Детский фольклор.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>Детский игровой фольклор. Считалки: классификация текстов</w:t>
            </w:r>
            <w:r w:rsidRPr="0005658C">
              <w:rPr>
                <w:sz w:val="24"/>
                <w:szCs w:val="24"/>
              </w:rPr>
              <w:t>.</w:t>
            </w:r>
            <w:r w:rsidRPr="0005658C">
              <w:rPr>
                <w:rFonts w:eastAsia="Times New Roman"/>
                <w:sz w:val="24"/>
                <w:szCs w:val="24"/>
              </w:rPr>
              <w:t xml:space="preserve"> Игровые песенки как  модель  «взрослого» игрового фольклора. Детские календарные игры – «кукушка», «Кострома».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Детский </w:t>
            </w:r>
            <w:proofErr w:type="gramStart"/>
            <w:r w:rsidRPr="0005658C">
              <w:rPr>
                <w:rFonts w:eastAsia="Times New Roman"/>
                <w:sz w:val="24"/>
                <w:szCs w:val="24"/>
              </w:rPr>
              <w:t>календарно-обрядовых</w:t>
            </w:r>
            <w:proofErr w:type="gramEnd"/>
            <w:r w:rsidRPr="0005658C">
              <w:rPr>
                <w:rFonts w:eastAsia="Times New Roman"/>
                <w:sz w:val="24"/>
                <w:szCs w:val="24"/>
              </w:rPr>
              <w:t xml:space="preserve"> фольклор. Детские ритуальные обходы в святки, Масленицу, Егорьев день, Троицу и пр., детские веснянки.  Характеристика музыкального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5658C">
              <w:rPr>
                <w:i/>
                <w:sz w:val="24"/>
                <w:szCs w:val="24"/>
                <w:lang w:eastAsia="en-US"/>
              </w:rPr>
              <w:t>Самостоятельная работа: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1. Составление общей характеристики песенного жанра.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2. Игра и пение обработок народных песен русскими композиторами. Ознакомление с песенными сборниками композиторов.</w:t>
            </w:r>
          </w:p>
          <w:p w:rsidR="00E64264" w:rsidRPr="0005658C" w:rsidRDefault="00E64264" w:rsidP="00944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58C"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Ознакомление с современными обработками народных песен. </w:t>
            </w:r>
          </w:p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bCs/>
                <w:sz w:val="24"/>
                <w:szCs w:val="24"/>
                <w:lang w:eastAsia="en-US"/>
              </w:rPr>
              <w:t>Раздел 5. Лирические песни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Лирические песни – общая характеристика.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7"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Значение терминов «лирика», «лирический» в литературоведении и фольклористике. Соотношение обрядовой и эстетической функций. Лирические песни, приуроченные к обрядам и праздникам 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неприуроченные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22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Лирические песни раннего слоя,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>традиционные крестьянские и лирические песни позднего формирования, вобравшие в себя черты городского музыкального стиля.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Приуроченные лирические песни. 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 xml:space="preserve">Приуроченность к сезонам - зимние, весенние, летние; к работам -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толочные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покосные,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жнивные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; к обрядам - масленичные,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духовские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, купальские.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 Исполнение в хороводах. Близость к календарно-обрядовым песням по исполнительской 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Политекстовость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напевов. Особенности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попевочного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строения - главное отличие от календарно-обрядовой песни. Внутрислоговой распев.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lastRenderedPageBreak/>
              <w:t>Женская лирика.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14" w:firstLine="562"/>
              <w:jc w:val="both"/>
              <w:rPr>
                <w:sz w:val="24"/>
                <w:szCs w:val="24"/>
              </w:rPr>
            </w:pPr>
            <w:proofErr w:type="spellStart"/>
            <w:r w:rsidRPr="0005658C">
              <w:rPr>
                <w:color w:val="000000"/>
                <w:sz w:val="24"/>
                <w:szCs w:val="24"/>
              </w:rPr>
              <w:t>Неприуроченные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лирические песни. Исполняются на массовых гуляньях, во время застолий, отдыха, при выполнении домашней работы. Мужские и женские лирические песни. 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Основные темы: смерть на чужбине, неволя, трудная жизнь, рекрутчина, солдатчина, разлука с родной стороной, семьей, горькая женская доля, неразделенная любовь, душевные переживания, личные раздумья, любовно-лирическая тематика.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 Сюжетная композиция лирических песен. Психологический параллелизм. Прием ступенчатого сужения образов.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Молодецкий цикл.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22" w:firstLine="569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Русская протяжная песня. Молодецкий цикл. Женские песни любовно-лирического содержания.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7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      Эпические жанры, лирические, хороводные песни в творчестве русских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>композиторов.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7" w:firstLine="531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Ознакомление со сборниками народных песен Римского-Корсакова,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Лядова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Балакирева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. Особенности обработок: ладоинтонационные особенности песен и новаторство в гармонии, метроритмические особенности песен и новаторство в размерах, способах развития. Фактурные особенности аккомпанемента.</w:t>
            </w:r>
          </w:p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Прослушивание примеров.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5658C">
              <w:rPr>
                <w:i/>
                <w:sz w:val="24"/>
                <w:szCs w:val="24"/>
                <w:lang w:eastAsia="en-US"/>
              </w:rPr>
              <w:t>Самостоятельная работа: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1. Изучение и конспектирование учебного материала, дополнительной литературы</w:t>
            </w:r>
          </w:p>
          <w:p w:rsidR="00E64264" w:rsidRPr="0005658C" w:rsidRDefault="00E64264" w:rsidP="00944FC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</w:rPr>
              <w:t>2. Прослушивание примеров - народных песен и наигрышей, фрагментов из сочинений русских композиторов.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bCs/>
                <w:sz w:val="24"/>
                <w:szCs w:val="24"/>
                <w:lang w:eastAsia="en-US"/>
              </w:rPr>
              <w:t>Раздел. 6 Народные музыкальные инструменты. Инструментальная музыка.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Классификация инструментов.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Два основных направления в изучении народных музыкальных инструментов: 1.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инструментоведение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– особенности конструкции, способы звукоизвлечения, 2. - изучение наигрышей в контексте бытования.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Органологическая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классификация инструментов: </w:t>
            </w:r>
            <w:proofErr w:type="gramStart"/>
            <w:r w:rsidRPr="0005658C">
              <w:rPr>
                <w:rFonts w:eastAsia="Times New Roman"/>
                <w:sz w:val="24"/>
                <w:szCs w:val="24"/>
              </w:rPr>
              <w:t>самозвучащие</w:t>
            </w:r>
            <w:proofErr w:type="gramEnd"/>
            <w:r w:rsidRPr="0005658C">
              <w:rPr>
                <w:rFonts w:eastAsia="Times New Roman"/>
                <w:sz w:val="24"/>
                <w:szCs w:val="24"/>
              </w:rPr>
              <w:t>, духовые, струнные, мембранные. Самозвучащие (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идиофоны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) –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трещетки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, колокола, бубенцы,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барабанка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, варганы, свистульки. Духовые (аэрофоны) –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кугиклы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>, свистульки, дудки, жалейки, волынка, трубы, рога, гармоники. Струнные (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хордофоны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) – гусли, балалайка, домра, гудок, скрипка, лира, цимбалы. Мембранные (мембранофоны) -   бубен, барабан. 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>Классификация наигрышей в связи с функциональной характеристикой: сигнальные, наигрыши праздничного гуляния – под песни, под пляску.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Гусли. Многострунные инструменты. Архаичные типы гуслей - крыловидные, шлемовидные. Территория современного </w:t>
            </w:r>
            <w:r w:rsidRPr="0005658C">
              <w:rPr>
                <w:rFonts w:eastAsia="Times New Roman"/>
                <w:sz w:val="24"/>
                <w:szCs w:val="24"/>
              </w:rPr>
              <w:lastRenderedPageBreak/>
              <w:t xml:space="preserve">распространения – Псковская, 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защипывание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>. Характеристика наигрышей: фактура, ладоинтонационные особенности.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Балалайка. Виды строя на балалайке. Приемы игры. Типология наигрышей. Гусельные традиции в игре на балалайке. 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>Гудок. Скрипка. Устройство гудка, виды настройки, приемы игры. Летописные и прочие свидетельства о гудке. Устройство и настройка фольклорной скрипки. Приемы игры. Скрипка в инструментальном ансамбле.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>Гармонь – духовой язычковый инструмент клавишно-пневматического устройства. Появилась в России в 30-е годы 19 века. Конструкция гармони: «голоса» с язычками, поток 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>Наигрыши «под язык».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lastRenderedPageBreak/>
              <w:t>Народная инструментальная музыка.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Инструментальные ансамбли. Принцип соотношения инструментов –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взаимодополнение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>. Распространенные составы инструментальных ансамблей в связи  с региональными традициями.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Сигнальные наигрыши. Частушка.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Сигнальные наигрыши. </w:t>
            </w:r>
            <w:proofErr w:type="gramStart"/>
            <w:r w:rsidRPr="0005658C">
              <w:rPr>
                <w:rFonts w:eastAsia="Times New Roman"/>
                <w:sz w:val="24"/>
                <w:szCs w:val="24"/>
              </w:rPr>
              <w:t>Пастушья</w:t>
            </w:r>
            <w:proofErr w:type="gramEnd"/>
            <w:r w:rsidRPr="0005658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барабанка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 в обрядовой практике: пастуший инструмент, сопровождение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егорьевских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песен, появление ряженых на святки. Характеристика наигрышей. Устройство трубы, жалейки. Характеристика ритма </w:t>
            </w:r>
            <w:r w:rsidRPr="0005658C">
              <w:rPr>
                <w:rFonts w:eastAsia="Times New Roman"/>
                <w:sz w:val="24"/>
                <w:szCs w:val="24"/>
              </w:rPr>
              <w:lastRenderedPageBreak/>
              <w:t>сигналов, ладоинтонационные особенности наигрышей.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7" w:firstLine="583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Кугиклы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– многоствольная флейта. Особенности изготовления. Женский инструмент, ансамблевое исполнение, приемы игры. Характеристика наигрышей: плясовые, ладоинтонационные особенности. Южнорусская зона распространения. 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7" w:firstLine="583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 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05658C">
              <w:rPr>
                <w:bCs/>
                <w:i/>
                <w:sz w:val="24"/>
                <w:szCs w:val="24"/>
                <w:lang w:eastAsia="en-US"/>
              </w:rPr>
              <w:t>Самостоятельная работа:</w:t>
            </w:r>
          </w:p>
          <w:p w:rsidR="00E64264" w:rsidRPr="0005658C" w:rsidRDefault="00E64264" w:rsidP="00944FC5">
            <w:pPr>
              <w:pStyle w:val="ConsPlusNormal"/>
              <w:rPr>
                <w:sz w:val="24"/>
                <w:szCs w:val="24"/>
              </w:rPr>
            </w:pPr>
            <w:r w:rsidRPr="0005658C">
              <w:rPr>
                <w:rFonts w:ascii="Times New Roman" w:hAnsi="Times New Roman" w:cs="Times New Roman"/>
                <w:sz w:val="24"/>
                <w:szCs w:val="24"/>
              </w:rPr>
              <w:t>1. Опыт создания своей обработки или современной композиции на основе народно-песенного материала</w:t>
            </w:r>
            <w:r w:rsidRPr="0005658C">
              <w:rPr>
                <w:sz w:val="24"/>
                <w:szCs w:val="24"/>
              </w:rPr>
              <w:t>.</w:t>
            </w:r>
          </w:p>
          <w:p w:rsidR="00E64264" w:rsidRPr="0005658C" w:rsidRDefault="00E64264" w:rsidP="00944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58C">
              <w:rPr>
                <w:rFonts w:ascii="Times New Roman" w:hAnsi="Times New Roman" w:cs="Times New Roman"/>
                <w:sz w:val="24"/>
                <w:szCs w:val="24"/>
              </w:rPr>
              <w:t>2. Выполнение творческого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323179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bCs/>
                <w:sz w:val="24"/>
                <w:szCs w:val="24"/>
                <w:lang w:eastAsia="en-US"/>
              </w:rPr>
              <w:t>Всего за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323179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323179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FD7A7F" w:rsidRDefault="00FD7A7F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FC1373" w:rsidRPr="00FC1373" w:rsidRDefault="00FC1373" w:rsidP="008F116C">
      <w:pPr>
        <w:keepNext/>
        <w:spacing w:line="276" w:lineRule="auto"/>
        <w:jc w:val="center"/>
        <w:outlineLvl w:val="7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C1373" w:rsidRPr="00FC1373" w:rsidRDefault="00FC1373" w:rsidP="008F116C">
      <w:pPr>
        <w:spacing w:line="276" w:lineRule="auto"/>
        <w:jc w:val="both"/>
        <w:rPr>
          <w:b/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1  -  </w:t>
      </w:r>
      <w:proofErr w:type="gramStart"/>
      <w:r w:rsidRPr="00FC1373">
        <w:rPr>
          <w:b/>
          <w:i/>
          <w:sz w:val="24"/>
          <w:szCs w:val="24"/>
        </w:rPr>
        <w:t>ознакомительный</w:t>
      </w:r>
      <w:proofErr w:type="gramEnd"/>
      <w:r w:rsidRPr="00FC1373">
        <w:rPr>
          <w:b/>
          <w:i/>
          <w:sz w:val="24"/>
          <w:szCs w:val="24"/>
        </w:rPr>
        <w:t xml:space="preserve"> </w:t>
      </w:r>
      <w:r w:rsidRPr="00FC1373">
        <w:rPr>
          <w:i/>
          <w:sz w:val="24"/>
          <w:szCs w:val="24"/>
        </w:rPr>
        <w:t>(узнавание ранее изученных объектов, свойств)</w:t>
      </w:r>
    </w:p>
    <w:p w:rsidR="00647F31" w:rsidRDefault="00FC1373" w:rsidP="00647F31">
      <w:pPr>
        <w:spacing w:line="276" w:lineRule="auto"/>
        <w:jc w:val="both"/>
        <w:rPr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2 - </w:t>
      </w:r>
      <w:proofErr w:type="gramStart"/>
      <w:r w:rsidRPr="00FC1373">
        <w:rPr>
          <w:b/>
          <w:i/>
          <w:sz w:val="24"/>
          <w:szCs w:val="24"/>
        </w:rPr>
        <w:t>репродуктивный</w:t>
      </w:r>
      <w:proofErr w:type="gramEnd"/>
      <w:r w:rsidRPr="00FC1373">
        <w:rPr>
          <w:b/>
          <w:i/>
          <w:sz w:val="24"/>
          <w:szCs w:val="24"/>
        </w:rPr>
        <w:t xml:space="preserve"> </w:t>
      </w:r>
      <w:r w:rsidRPr="00FC1373">
        <w:rPr>
          <w:i/>
          <w:sz w:val="24"/>
          <w:szCs w:val="24"/>
        </w:rPr>
        <w:t>(выполнение деятельности по образцу, инструкции или под руководством)</w:t>
      </w:r>
    </w:p>
    <w:p w:rsidR="00E553C0" w:rsidRPr="00E553C0" w:rsidRDefault="00E553C0" w:rsidP="00647F31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3- </w:t>
      </w:r>
      <w:r w:rsidRPr="00E553C0">
        <w:rPr>
          <w:b/>
          <w:i/>
          <w:sz w:val="24"/>
          <w:szCs w:val="24"/>
        </w:rPr>
        <w:t>продуктивный</w:t>
      </w:r>
    </w:p>
    <w:p w:rsidR="009E6278" w:rsidRDefault="009E6278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E6278" w:rsidRDefault="00FC1373" w:rsidP="009E6278">
      <w:pPr>
        <w:pStyle w:val="11"/>
        <w:rPr>
          <w:rFonts w:ascii="Times New Roman" w:hAnsi="Times New Roman"/>
          <w:b/>
        </w:rPr>
      </w:pPr>
      <w:r w:rsidRPr="009E6278">
        <w:rPr>
          <w:rFonts w:ascii="Times New Roman" w:hAnsi="Times New Roman"/>
          <w:b/>
        </w:rPr>
        <w:t>3. УСЛОВИЯ РЕАЛИЗАЦИИ УЧЕБНОЙ ДИСЦИПЛИНЫ</w:t>
      </w:r>
    </w:p>
    <w:p w:rsidR="00615B88" w:rsidRPr="009E6278" w:rsidRDefault="00615B88" w:rsidP="009E6278">
      <w:pPr>
        <w:pStyle w:val="11"/>
        <w:rPr>
          <w:rFonts w:ascii="Times New Roman" w:hAnsi="Times New Roman"/>
          <w:b/>
        </w:rPr>
      </w:pPr>
    </w:p>
    <w:p w:rsidR="00FC1373" w:rsidRPr="009E6278" w:rsidRDefault="00FC1373" w:rsidP="009E6278">
      <w:pPr>
        <w:pStyle w:val="11"/>
        <w:rPr>
          <w:rFonts w:ascii="Times New Roman" w:hAnsi="Times New Roman"/>
          <w:b/>
        </w:rPr>
      </w:pPr>
      <w:r w:rsidRPr="009E6278">
        <w:rPr>
          <w:rFonts w:ascii="Times New Roman" w:hAnsi="Times New Roman"/>
          <w:b/>
          <w:spacing w:val="-2"/>
        </w:rPr>
        <w:t>3.1.</w:t>
      </w:r>
      <w:r w:rsidRPr="009E6278">
        <w:rPr>
          <w:rFonts w:ascii="Times New Roman" w:hAnsi="Times New Roman"/>
          <w:b/>
        </w:rPr>
        <w:tab/>
        <w:t>Требования к материально-техническому обеспечению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Реализация учебной дисциплины требует наличия учебного кабинета для групповых занятий. Мебель и оборудование: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1. Доска классная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2. Стул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3. Стол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4. Столы для студентов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5. Стулья для студентов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pacing w:val="-63"/>
          <w:sz w:val="24"/>
          <w:szCs w:val="24"/>
          <w:lang w:eastAsia="en-US"/>
        </w:rPr>
      </w:pPr>
      <w:r w:rsidRPr="00FC1373">
        <w:rPr>
          <w:color w:val="000000"/>
          <w:spacing w:val="-2"/>
          <w:sz w:val="24"/>
          <w:szCs w:val="24"/>
        </w:rPr>
        <w:lastRenderedPageBreak/>
        <w:t>6. Компьютер</w:t>
      </w:r>
    </w:p>
    <w:p w:rsidR="00FC1373" w:rsidRPr="004636F8" w:rsidRDefault="00FC1373" w:rsidP="004636F8">
      <w:pPr>
        <w:shd w:val="clear" w:color="auto" w:fill="FFFFFF"/>
        <w:tabs>
          <w:tab w:val="left" w:pos="288"/>
        </w:tabs>
        <w:ind w:firstLine="545"/>
        <w:jc w:val="both"/>
        <w:rPr>
          <w:color w:val="000000"/>
          <w:spacing w:val="-12"/>
          <w:sz w:val="24"/>
          <w:szCs w:val="24"/>
          <w:lang w:eastAsia="en-US"/>
        </w:rPr>
      </w:pPr>
      <w:r w:rsidRPr="00FC1373">
        <w:rPr>
          <w:color w:val="000000"/>
          <w:sz w:val="24"/>
          <w:szCs w:val="24"/>
        </w:rPr>
        <w:t xml:space="preserve">7. Аудио и </w:t>
      </w:r>
      <w:proofErr w:type="gramStart"/>
      <w:r w:rsidRPr="004636F8">
        <w:rPr>
          <w:color w:val="000000"/>
          <w:sz w:val="24"/>
          <w:szCs w:val="24"/>
        </w:rPr>
        <w:t>видео</w:t>
      </w:r>
      <w:proofErr w:type="gramEnd"/>
      <w:r w:rsidRPr="004636F8">
        <w:rPr>
          <w:color w:val="000000"/>
          <w:sz w:val="24"/>
          <w:szCs w:val="24"/>
        </w:rPr>
        <w:t xml:space="preserve"> воспроизводящие оборудование.</w:t>
      </w:r>
    </w:p>
    <w:p w:rsidR="00FC1373" w:rsidRPr="004636F8" w:rsidRDefault="00FC1373" w:rsidP="004636F8">
      <w:pPr>
        <w:shd w:val="clear" w:color="auto" w:fill="FFFFFF"/>
        <w:tabs>
          <w:tab w:val="left" w:pos="288"/>
        </w:tabs>
        <w:ind w:firstLine="545"/>
        <w:jc w:val="both"/>
        <w:rPr>
          <w:color w:val="000000"/>
          <w:sz w:val="24"/>
          <w:szCs w:val="24"/>
        </w:rPr>
      </w:pPr>
      <w:r w:rsidRPr="004636F8">
        <w:rPr>
          <w:color w:val="000000"/>
          <w:sz w:val="24"/>
          <w:szCs w:val="24"/>
        </w:rPr>
        <w:t xml:space="preserve">8. Проигрыватель </w:t>
      </w:r>
      <w:r w:rsidRPr="004636F8">
        <w:rPr>
          <w:color w:val="000000"/>
          <w:sz w:val="24"/>
          <w:szCs w:val="24"/>
          <w:lang w:val="en-US"/>
        </w:rPr>
        <w:t>CD</w:t>
      </w:r>
      <w:r w:rsidRPr="004636F8">
        <w:rPr>
          <w:color w:val="000000"/>
          <w:sz w:val="24"/>
          <w:szCs w:val="24"/>
        </w:rPr>
        <w:t xml:space="preserve"> и </w:t>
      </w:r>
      <w:r w:rsidRPr="004636F8">
        <w:rPr>
          <w:color w:val="000000"/>
          <w:sz w:val="24"/>
          <w:szCs w:val="24"/>
          <w:lang w:val="en-US"/>
        </w:rPr>
        <w:t>DVD</w:t>
      </w:r>
      <w:r w:rsidRPr="004636F8">
        <w:rPr>
          <w:color w:val="000000"/>
          <w:sz w:val="24"/>
          <w:szCs w:val="24"/>
        </w:rPr>
        <w:t xml:space="preserve"> дисков</w:t>
      </w:r>
    </w:p>
    <w:p w:rsidR="004636F8" w:rsidRPr="004636F8" w:rsidRDefault="004636F8" w:rsidP="004636F8">
      <w:pPr>
        <w:shd w:val="clear" w:color="auto" w:fill="FFFFFF"/>
        <w:tabs>
          <w:tab w:val="left" w:pos="288"/>
        </w:tabs>
        <w:ind w:firstLine="545"/>
        <w:jc w:val="both"/>
        <w:rPr>
          <w:color w:val="000000"/>
          <w:sz w:val="24"/>
          <w:szCs w:val="24"/>
        </w:rPr>
      </w:pPr>
    </w:p>
    <w:p w:rsidR="004636F8" w:rsidRPr="004636F8" w:rsidRDefault="004636F8" w:rsidP="004636F8">
      <w:pPr>
        <w:shd w:val="clear" w:color="auto" w:fill="FFFFFF"/>
        <w:tabs>
          <w:tab w:val="left" w:pos="288"/>
        </w:tabs>
        <w:ind w:firstLine="545"/>
        <w:jc w:val="both"/>
        <w:rPr>
          <w:color w:val="000000"/>
          <w:sz w:val="24"/>
          <w:szCs w:val="24"/>
        </w:rPr>
      </w:pPr>
      <w:proofErr w:type="gramStart"/>
      <w:r w:rsidRPr="004636F8">
        <w:rPr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4636F8" w:rsidRPr="004636F8" w:rsidRDefault="004636F8" w:rsidP="004636F8">
      <w:pPr>
        <w:shd w:val="clear" w:color="auto" w:fill="FFFFFF"/>
        <w:tabs>
          <w:tab w:val="left" w:pos="288"/>
        </w:tabs>
        <w:ind w:firstLine="545"/>
        <w:jc w:val="both"/>
        <w:rPr>
          <w:color w:val="000000"/>
          <w:sz w:val="24"/>
          <w:szCs w:val="24"/>
        </w:rPr>
      </w:pPr>
    </w:p>
    <w:p w:rsidR="009E6278" w:rsidRPr="001F7FBA" w:rsidRDefault="004636F8" w:rsidP="004636F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4636F8">
        <w:rPr>
          <w:sz w:val="24"/>
          <w:szCs w:val="24"/>
        </w:rPr>
        <w:t xml:space="preserve">В целях реализации </w:t>
      </w:r>
      <w:proofErr w:type="spellStart"/>
      <w:r w:rsidRPr="004636F8">
        <w:rPr>
          <w:sz w:val="24"/>
          <w:szCs w:val="24"/>
        </w:rPr>
        <w:t>компетентностного</w:t>
      </w:r>
      <w:proofErr w:type="spellEnd"/>
      <w:r w:rsidRPr="004636F8">
        <w:rPr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4636F8">
        <w:rPr>
          <w:sz w:val="24"/>
          <w:szCs w:val="24"/>
        </w:rPr>
        <w:t>онлайн-уроки</w:t>
      </w:r>
      <w:proofErr w:type="spellEnd"/>
      <w:r w:rsidRPr="004636F8">
        <w:rPr>
          <w:sz w:val="24"/>
          <w:szCs w:val="24"/>
        </w:rPr>
        <w:t xml:space="preserve">, </w:t>
      </w:r>
      <w:proofErr w:type="spellStart"/>
      <w:r w:rsidRPr="004636F8">
        <w:rPr>
          <w:sz w:val="24"/>
          <w:szCs w:val="24"/>
        </w:rPr>
        <w:t>онлайн-конференции</w:t>
      </w:r>
      <w:proofErr w:type="spellEnd"/>
      <w:r w:rsidRPr="004636F8">
        <w:rPr>
          <w:sz w:val="24"/>
          <w:szCs w:val="24"/>
        </w:rPr>
        <w:t xml:space="preserve">, </w:t>
      </w:r>
      <w:proofErr w:type="spellStart"/>
      <w:r w:rsidRPr="004636F8">
        <w:rPr>
          <w:sz w:val="24"/>
          <w:szCs w:val="24"/>
        </w:rPr>
        <w:t>онлайн-лекции</w:t>
      </w:r>
      <w:proofErr w:type="spellEnd"/>
      <w:r w:rsidRPr="004636F8">
        <w:rPr>
          <w:sz w:val="24"/>
          <w:szCs w:val="24"/>
        </w:rPr>
        <w:t xml:space="preserve">, использование </w:t>
      </w:r>
      <w:proofErr w:type="spellStart"/>
      <w:r w:rsidRPr="004636F8">
        <w:rPr>
          <w:sz w:val="24"/>
          <w:szCs w:val="24"/>
        </w:rPr>
        <w:t>видеоуроков</w:t>
      </w:r>
      <w:proofErr w:type="spellEnd"/>
      <w:r w:rsidRPr="004636F8">
        <w:rPr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4636F8">
        <w:rPr>
          <w:sz w:val="24"/>
          <w:szCs w:val="24"/>
        </w:rPr>
        <w:t>др</w:t>
      </w:r>
      <w:proofErr w:type="spellEnd"/>
      <w:proofErr w:type="gramEnd"/>
      <w:r w:rsidRPr="004636F8">
        <w:rPr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</w:t>
      </w:r>
      <w:r w:rsidRPr="001F7FBA">
        <w:rPr>
          <w:sz w:val="24"/>
          <w:szCs w:val="24"/>
        </w:rPr>
        <w:t>дистанционной форме.</w:t>
      </w:r>
    </w:p>
    <w:p w:rsidR="001F7FBA" w:rsidRPr="001F7FBA" w:rsidRDefault="001F7FBA" w:rsidP="004636F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1F7FBA">
        <w:rPr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1F7FBA">
        <w:rPr>
          <w:bCs/>
          <w:color w:val="2C2D2E"/>
          <w:sz w:val="24"/>
          <w:szCs w:val="24"/>
        </w:rPr>
        <w:t>обучающимися</w:t>
      </w:r>
      <w:proofErr w:type="gramEnd"/>
      <w:r w:rsidRPr="001F7FBA">
        <w:rPr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636F8" w:rsidRPr="004636F8" w:rsidRDefault="004636F8" w:rsidP="004636F8">
      <w:pPr>
        <w:widowControl/>
        <w:autoSpaceDE/>
        <w:autoSpaceDN/>
        <w:adjustRightInd/>
        <w:ind w:firstLine="545"/>
        <w:jc w:val="both"/>
        <w:rPr>
          <w:bCs/>
          <w:color w:val="000000"/>
          <w:spacing w:val="-4"/>
          <w:sz w:val="24"/>
          <w:szCs w:val="24"/>
          <w:lang w:eastAsia="en-US"/>
        </w:rPr>
      </w:pPr>
    </w:p>
    <w:p w:rsidR="009E6278" w:rsidRPr="004636F8" w:rsidRDefault="00FC1373" w:rsidP="004636F8">
      <w:pPr>
        <w:widowControl/>
        <w:autoSpaceDE/>
        <w:autoSpaceDN/>
        <w:adjustRightInd/>
        <w:ind w:firstLine="545"/>
        <w:jc w:val="both"/>
        <w:rPr>
          <w:rFonts w:eastAsia="Times New Roman"/>
          <w:sz w:val="24"/>
          <w:szCs w:val="24"/>
        </w:rPr>
      </w:pPr>
      <w:r w:rsidRPr="004636F8">
        <w:rPr>
          <w:bCs/>
          <w:color w:val="000000"/>
          <w:spacing w:val="-4"/>
          <w:sz w:val="24"/>
          <w:szCs w:val="24"/>
          <w:lang w:eastAsia="en-US"/>
        </w:rPr>
        <w:t>3.2.</w:t>
      </w:r>
      <w:r w:rsidRPr="004636F8">
        <w:rPr>
          <w:bCs/>
          <w:color w:val="000000"/>
          <w:sz w:val="24"/>
          <w:szCs w:val="24"/>
          <w:lang w:eastAsia="en-US"/>
        </w:rPr>
        <w:tab/>
        <w:t>Информационное обеспечение обучения</w:t>
      </w:r>
    </w:p>
    <w:p w:rsidR="00FC1373" w:rsidRPr="004636F8" w:rsidRDefault="00FC1373" w:rsidP="004636F8">
      <w:pPr>
        <w:widowControl/>
        <w:autoSpaceDE/>
        <w:autoSpaceDN/>
        <w:adjustRightInd/>
        <w:ind w:firstLine="545"/>
        <w:jc w:val="both"/>
        <w:rPr>
          <w:color w:val="000000"/>
          <w:sz w:val="24"/>
          <w:szCs w:val="24"/>
        </w:rPr>
      </w:pPr>
      <w:r w:rsidRPr="004636F8"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A97628" w:rsidRPr="009E6278" w:rsidRDefault="00A97628" w:rsidP="009E627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C1373" w:rsidRDefault="00D04ADD" w:rsidP="00D04ADD">
      <w:pPr>
        <w:shd w:val="clear" w:color="auto" w:fill="FFFFFF"/>
        <w:spacing w:before="7"/>
        <w:ind w:right="14"/>
        <w:jc w:val="both"/>
        <w:rPr>
          <w:b/>
          <w:bCs/>
          <w:color w:val="000000"/>
          <w:sz w:val="24"/>
          <w:szCs w:val="24"/>
        </w:rPr>
      </w:pPr>
      <w:r w:rsidRPr="00AD479D">
        <w:rPr>
          <w:b/>
          <w:bCs/>
          <w:color w:val="000000"/>
          <w:sz w:val="24"/>
          <w:szCs w:val="24"/>
        </w:rPr>
        <w:t>Основные источники:</w:t>
      </w:r>
    </w:p>
    <w:p w:rsidR="00B35099" w:rsidRDefault="00B35099" w:rsidP="00D04ADD">
      <w:pPr>
        <w:shd w:val="clear" w:color="auto" w:fill="FFFFFF"/>
        <w:spacing w:before="7"/>
        <w:ind w:right="14"/>
        <w:jc w:val="both"/>
        <w:rPr>
          <w:b/>
          <w:bCs/>
          <w:color w:val="000000"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B35099" w:rsidRPr="00B35099" w:rsidTr="00B35099">
        <w:trPr>
          <w:trHeight w:val="81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99" w:rsidRPr="00B35099" w:rsidRDefault="00B35099" w:rsidP="00B3509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5099">
              <w:rPr>
                <w:rFonts w:eastAsia="Times New Roman"/>
                <w:sz w:val="24"/>
                <w:szCs w:val="24"/>
              </w:rPr>
              <w:t>Алпатова, А.С. Народная музыкальная культура. Архаика [Текст]</w:t>
            </w:r>
            <w:proofErr w:type="gramStart"/>
            <w:r w:rsidRPr="00B35099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B35099">
              <w:rPr>
                <w:rFonts w:eastAsia="Times New Roman"/>
                <w:sz w:val="24"/>
                <w:szCs w:val="24"/>
              </w:rPr>
              <w:t xml:space="preserve"> учебник для СПО / А. С. Алпатова ; А. С. Алпатова ; отв. ред. В. Н. Юнусова. - Москва</w:t>
            </w:r>
            <w:proofErr w:type="gramStart"/>
            <w:r w:rsidRPr="00B35099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B3509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35099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B35099">
              <w:rPr>
                <w:rFonts w:eastAsia="Times New Roman"/>
                <w:sz w:val="24"/>
                <w:szCs w:val="24"/>
              </w:rPr>
              <w:t>, 2019. - 247 с. - ISBN 978-5-534-10381-6. (Накладная №11)</w:t>
            </w:r>
          </w:p>
        </w:tc>
      </w:tr>
      <w:tr w:rsidR="00B35099" w:rsidRPr="00B35099" w:rsidTr="00B35099">
        <w:trPr>
          <w:trHeight w:val="58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99" w:rsidRPr="00B35099" w:rsidRDefault="00B35099" w:rsidP="00B3509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35099">
              <w:rPr>
                <w:rFonts w:eastAsia="Times New Roman"/>
                <w:color w:val="000000"/>
                <w:sz w:val="24"/>
                <w:szCs w:val="24"/>
              </w:rPr>
              <w:t>Щуров, В.М. Жанры русского музыкального фольклора. В 2-х частях [Текст]</w:t>
            </w:r>
            <w:proofErr w:type="gramStart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учебное пособие / В. М. Щуров. - Москва</w:t>
            </w:r>
            <w:proofErr w:type="gramStart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Музыка, 2019. - ISBN 978-5-7140-1337-9. (Накладная №65)</w:t>
            </w:r>
          </w:p>
        </w:tc>
      </w:tr>
      <w:tr w:rsidR="00B35099" w:rsidRPr="00B35099" w:rsidTr="00B35099">
        <w:trPr>
          <w:trHeight w:val="58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99" w:rsidRPr="00B35099" w:rsidRDefault="00B35099" w:rsidP="00B3509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35099">
              <w:rPr>
                <w:rFonts w:eastAsia="Times New Roman"/>
                <w:color w:val="000000"/>
                <w:sz w:val="24"/>
                <w:szCs w:val="24"/>
              </w:rPr>
              <w:t>Щуров, В.М. Жанры русского музыкального фольклора. В 2-х частях [Текст]</w:t>
            </w:r>
            <w:proofErr w:type="gramStart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учебное пособие / В. М. Щуров. - Москва</w:t>
            </w:r>
            <w:proofErr w:type="gramStart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Музыка, 2020. - ISBN 978-5-7140-1337-9. (Накладная №7-2020)</w:t>
            </w:r>
          </w:p>
        </w:tc>
      </w:tr>
    </w:tbl>
    <w:p w:rsidR="00B35099" w:rsidRDefault="00B35099" w:rsidP="00FC1373">
      <w:pPr>
        <w:shd w:val="clear" w:color="auto" w:fill="FFFFFF"/>
        <w:tabs>
          <w:tab w:val="left" w:pos="425"/>
        </w:tabs>
        <w:rPr>
          <w:i/>
          <w:sz w:val="24"/>
          <w:szCs w:val="24"/>
        </w:rPr>
      </w:pPr>
    </w:p>
    <w:p w:rsidR="00FC1373" w:rsidRPr="001E3FE2" w:rsidRDefault="00FC1373" w:rsidP="00FC1373">
      <w:pPr>
        <w:shd w:val="clear" w:color="auto" w:fill="FFFFFF"/>
        <w:tabs>
          <w:tab w:val="left" w:pos="425"/>
        </w:tabs>
        <w:rPr>
          <w:i/>
          <w:sz w:val="24"/>
          <w:szCs w:val="24"/>
        </w:rPr>
      </w:pPr>
      <w:r w:rsidRPr="001E3FE2">
        <w:rPr>
          <w:i/>
          <w:sz w:val="24"/>
          <w:szCs w:val="24"/>
        </w:rPr>
        <w:t xml:space="preserve">Рекомендуемые Интернет-ресурсы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1. Государственный фольклорный центр «Астраханская песня»: </w:t>
      </w:r>
      <w:hyperlink r:id="rId5" w:history="1">
        <w:r w:rsidRPr="00FC1373">
          <w:rPr>
            <w:rStyle w:val="a6"/>
            <w:sz w:val="24"/>
            <w:szCs w:val="24"/>
          </w:rPr>
          <w:t>http://www.astrasong.ru/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2. Государственный центральный музей музыкальной культуры имени М.И. Глинки: </w:t>
      </w:r>
      <w:hyperlink r:id="rId6" w:history="1">
        <w:r w:rsidRPr="00FC1373">
          <w:rPr>
            <w:rStyle w:val="a6"/>
            <w:sz w:val="24"/>
            <w:szCs w:val="24"/>
          </w:rPr>
          <w:t>http://www.glinka.museum/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lastRenderedPageBreak/>
        <w:t xml:space="preserve">3. </w:t>
      </w:r>
      <w:proofErr w:type="spellStart"/>
      <w:r w:rsidRPr="00FC1373">
        <w:rPr>
          <w:sz w:val="24"/>
          <w:szCs w:val="24"/>
        </w:rPr>
        <w:t>Дербеневка</w:t>
      </w:r>
      <w:proofErr w:type="spellEnd"/>
      <w:r w:rsidRPr="00FC1373">
        <w:rPr>
          <w:sz w:val="24"/>
          <w:szCs w:val="24"/>
        </w:rPr>
        <w:t xml:space="preserve">: московский фольклорно-этнографический центр: </w:t>
      </w:r>
      <w:hyperlink r:id="rId7" w:history="1">
        <w:r w:rsidRPr="00FC1373">
          <w:rPr>
            <w:rStyle w:val="a6"/>
            <w:sz w:val="24"/>
            <w:szCs w:val="24"/>
          </w:rPr>
          <w:t>http://www.derbenevka.com/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4. Жемчужина Сибири: Государственный Омский русский народный хор: </w:t>
      </w:r>
      <w:hyperlink r:id="rId8" w:history="1">
        <w:r w:rsidRPr="00FC1373">
          <w:rPr>
            <w:rStyle w:val="a6"/>
            <w:sz w:val="24"/>
            <w:szCs w:val="24"/>
          </w:rPr>
          <w:t>http://www.ic.omskreg.ru/~chorus/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 5. Живая старина [официальный сайт журнала о русском фольклоре и традиционной культуре с содержанием номеров за 1891–1905 и 1995-2007 гг.]</w:t>
      </w:r>
      <w:hyperlink r:id="rId9" w:history="1">
        <w:r w:rsidRPr="00FC1373">
          <w:rPr>
            <w:rStyle w:val="a6"/>
            <w:sz w:val="24"/>
            <w:szCs w:val="24"/>
          </w:rPr>
          <w:t>http://www.ruthenia.ru/folklore/zhst.htm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  <w:r w:rsidRPr="00FC1373">
        <w:rPr>
          <w:sz w:val="24"/>
          <w:szCs w:val="24"/>
        </w:rPr>
        <w:t xml:space="preserve"> 6. Кафедра русского устного народного творчества МГУ: http://www.philol.msu.ru/~folk/</w:t>
      </w:r>
    </w:p>
    <w:p w:rsidR="00FA1C96" w:rsidRDefault="00FA1C96" w:rsidP="00FA1C96">
      <w:pPr>
        <w:shd w:val="clear" w:color="auto" w:fill="FFFFFF"/>
        <w:ind w:right="7"/>
        <w:rPr>
          <w:color w:val="000000"/>
          <w:spacing w:val="-8"/>
          <w:sz w:val="24"/>
          <w:szCs w:val="24"/>
          <w:lang w:eastAsia="en-US"/>
        </w:rPr>
      </w:pPr>
    </w:p>
    <w:p w:rsidR="00FC1373" w:rsidRPr="00FC1373" w:rsidRDefault="00FC1373" w:rsidP="00FA1C96">
      <w:pPr>
        <w:shd w:val="clear" w:color="auto" w:fill="FFFFFF"/>
        <w:ind w:right="7"/>
        <w:rPr>
          <w:b/>
          <w:color w:val="000000"/>
          <w:spacing w:val="-1"/>
          <w:sz w:val="24"/>
          <w:szCs w:val="24"/>
          <w:lang w:eastAsia="en-US"/>
        </w:rPr>
      </w:pPr>
      <w:r w:rsidRPr="00FC1373">
        <w:rPr>
          <w:b/>
          <w:color w:val="000000"/>
          <w:spacing w:val="-1"/>
          <w:sz w:val="24"/>
          <w:szCs w:val="24"/>
          <w:lang w:eastAsia="en-US"/>
        </w:rPr>
        <w:t>4. КОНТРОЛЬ И УЧЕТ УСПЕВАЕМОСТИ</w:t>
      </w:r>
    </w:p>
    <w:p w:rsidR="00FC1373" w:rsidRPr="00FC1373" w:rsidRDefault="00FC1373" w:rsidP="00FC1373">
      <w:pPr>
        <w:shd w:val="clear" w:color="auto" w:fill="FFFFFF"/>
        <w:ind w:right="7"/>
        <w:jc w:val="center"/>
        <w:rPr>
          <w:b/>
          <w:sz w:val="24"/>
          <w:szCs w:val="24"/>
        </w:rPr>
      </w:pPr>
    </w:p>
    <w:p w:rsidR="00D535BF" w:rsidRPr="00D535BF" w:rsidRDefault="00D535BF" w:rsidP="00D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535BF">
        <w:rPr>
          <w:sz w:val="24"/>
          <w:szCs w:val="24"/>
        </w:rPr>
        <w:t xml:space="preserve">Согласно учебному плану промежуточная аттестация проводится в форме </w:t>
      </w:r>
      <w:r>
        <w:rPr>
          <w:sz w:val="24"/>
          <w:szCs w:val="24"/>
        </w:rPr>
        <w:t>дифференцированного зачета</w:t>
      </w:r>
      <w:r w:rsidRPr="00D535BF">
        <w:rPr>
          <w:sz w:val="24"/>
          <w:szCs w:val="24"/>
        </w:rPr>
        <w:t xml:space="preserve"> в период экзаменационной сессии в</w:t>
      </w:r>
      <w:r>
        <w:rPr>
          <w:sz w:val="24"/>
          <w:szCs w:val="24"/>
        </w:rPr>
        <w:t>о</w:t>
      </w:r>
      <w:r w:rsidRPr="00D535B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535BF">
        <w:rPr>
          <w:sz w:val="24"/>
          <w:szCs w:val="24"/>
        </w:rPr>
        <w:t xml:space="preserve"> семестре.  </w:t>
      </w:r>
    </w:p>
    <w:p w:rsidR="00D535BF" w:rsidRPr="00D535BF" w:rsidRDefault="00D535BF" w:rsidP="00D535BF">
      <w:pPr>
        <w:tabs>
          <w:tab w:val="left" w:pos="9356"/>
        </w:tabs>
        <w:spacing w:line="276" w:lineRule="auto"/>
        <w:ind w:left="426"/>
        <w:jc w:val="both"/>
        <w:rPr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77"/>
      </w:tblGrid>
      <w:tr w:rsidR="00D535BF" w:rsidRPr="00FE606E" w:rsidTr="00FA09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t>Формы и методы контроля и оценки результатов обучения</w:t>
            </w:r>
          </w:p>
        </w:tc>
      </w:tr>
      <w:tr w:rsidR="00D535BF" w:rsidRPr="00FE606E" w:rsidTr="00FA09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rPr>
                <w:b/>
                <w:color w:val="000000"/>
                <w:lang w:eastAsia="en-US"/>
              </w:rPr>
            </w:pPr>
            <w:r w:rsidRPr="00A77BE4">
              <w:rPr>
                <w:b/>
                <w:color w:val="000000"/>
                <w:lang w:eastAsia="en-US"/>
              </w:rPr>
              <w:t>Уметь: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color w:val="000000"/>
                <w:lang w:eastAsia="en-US"/>
              </w:rPr>
            </w:pPr>
          </w:p>
        </w:tc>
      </w:tr>
      <w:tr w:rsidR="00D535BF" w:rsidRPr="00FE606E" w:rsidTr="00FA09C5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музыкальную и поэтическую стороны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связь творчества профессиональных композиторов с народными национальными истоками; </w:t>
            </w:r>
          </w:p>
          <w:p w:rsidR="00D535BF" w:rsidRPr="00D535BF" w:rsidRDefault="00FA1C96" w:rsidP="00FA1C96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C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лучшие образцы народного творчества для создания джазовых обработок, современных композиций на основе народно-песенного материала; </w:t>
            </w:r>
            <w:r w:rsidR="00D535BF" w:rsidRPr="00D535BF">
              <w:rPr>
                <w:rFonts w:ascii="Times New Roman" w:hAnsi="Times New Roman" w:cs="Times New Roman"/>
                <w:sz w:val="24"/>
                <w:szCs w:val="24"/>
              </w:rPr>
              <w:t>исполнять произведения народного музыкального творчества на уроках по специальности;</w:t>
            </w:r>
          </w:p>
          <w:p w:rsidR="00D535BF" w:rsidRPr="00D535BF" w:rsidRDefault="00D535BF" w:rsidP="00D535B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Навыки анализа средств музыкального языка по нотному тексту</w:t>
            </w:r>
            <w:r w:rsidR="00B14A4F" w:rsidRPr="00863BC2">
              <w:rPr>
                <w:bCs/>
                <w:sz w:val="24"/>
                <w:szCs w:val="24"/>
              </w:rPr>
              <w:t>: особенности мелодии, ладоинтонационные, метроритмические, особенности строения напева;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Выполнение анализа образного содержания поэтических текстов песен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Выполнение письменных практических упражнений по анализу напевов 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Ведение конспекта по ходу поурочной работы над анализом музыкального языка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Составление </w:t>
            </w:r>
            <w:proofErr w:type="gramStart"/>
            <w:r w:rsidRPr="00863BC2">
              <w:rPr>
                <w:bCs/>
                <w:sz w:val="24"/>
                <w:szCs w:val="24"/>
              </w:rPr>
              <w:t>таблиц особенностей музыкального языка песен разных жанров</w:t>
            </w:r>
            <w:proofErr w:type="gramEnd"/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Исполнение народных песен по нотам или наизусть </w:t>
            </w:r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Игра по нотам и пение обработок народных песен русских композиторов</w:t>
            </w:r>
          </w:p>
          <w:p w:rsidR="00D535BF" w:rsidRPr="00863BC2" w:rsidRDefault="00D535B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Музыкальные викторины</w:t>
            </w:r>
          </w:p>
        </w:tc>
      </w:tr>
      <w:tr w:rsidR="00D535BF" w:rsidRPr="00FE606E" w:rsidTr="00FA09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9D7F12" w:rsidRDefault="00D535BF" w:rsidP="00FA09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FA09C5">
            <w:pPr>
              <w:ind w:left="426"/>
              <w:jc w:val="center"/>
              <w:rPr>
                <w:bCs/>
                <w:sz w:val="24"/>
                <w:szCs w:val="24"/>
              </w:rPr>
            </w:pPr>
          </w:p>
        </w:tc>
      </w:tr>
      <w:tr w:rsidR="00D535BF" w:rsidRPr="00FE606E" w:rsidTr="00FA09C5">
        <w:trPr>
          <w:trHeight w:val="25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отечественного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возникновения и бытования различных жанров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средств выразительности музыкального фольклора;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>методологию исследования народного творчества;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5BF" w:rsidRP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Устные опросы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Беседы 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Практические упражнения.</w:t>
            </w:r>
          </w:p>
          <w:p w:rsidR="00D535BF" w:rsidRPr="00863BC2" w:rsidRDefault="00392B5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Музыкальные в</w:t>
            </w:r>
            <w:r w:rsidR="00ED6503">
              <w:rPr>
                <w:bCs/>
                <w:sz w:val="24"/>
                <w:szCs w:val="24"/>
              </w:rPr>
              <w:t>икторины и исполнение выученных песенных примеров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Проигрывание и </w:t>
            </w:r>
            <w:proofErr w:type="spellStart"/>
            <w:r w:rsidRPr="00863BC2">
              <w:rPr>
                <w:bCs/>
                <w:sz w:val="24"/>
                <w:szCs w:val="24"/>
              </w:rPr>
              <w:t>пропевание</w:t>
            </w:r>
            <w:proofErr w:type="spellEnd"/>
            <w:r w:rsidRPr="00863BC2">
              <w:rPr>
                <w:bCs/>
                <w:sz w:val="24"/>
                <w:szCs w:val="24"/>
              </w:rPr>
              <w:t xml:space="preserve"> </w:t>
            </w:r>
            <w:r w:rsidR="00ED6503">
              <w:rPr>
                <w:bCs/>
                <w:sz w:val="24"/>
                <w:szCs w:val="24"/>
              </w:rPr>
              <w:t xml:space="preserve">обработок народных песен из сборников композиторов </w:t>
            </w:r>
            <w:proofErr w:type="gramStart"/>
            <w:r w:rsidR="00ED6503">
              <w:rPr>
                <w:bCs/>
                <w:sz w:val="24"/>
                <w:szCs w:val="24"/>
                <w:lang w:val="en-US"/>
              </w:rPr>
              <w:t>XIX</w:t>
            </w:r>
            <w:proofErr w:type="gramEnd"/>
            <w:r w:rsidR="00ED6503">
              <w:rPr>
                <w:bCs/>
                <w:sz w:val="24"/>
                <w:szCs w:val="24"/>
              </w:rPr>
              <w:t>века, фрагментов из инструментальных, вокально-хоровых</w:t>
            </w:r>
            <w:r w:rsidRPr="00863BC2">
              <w:rPr>
                <w:bCs/>
                <w:sz w:val="24"/>
                <w:szCs w:val="24"/>
              </w:rPr>
              <w:t xml:space="preserve"> произведений</w:t>
            </w:r>
            <w:r w:rsidR="00ED6503">
              <w:rPr>
                <w:bCs/>
                <w:sz w:val="24"/>
                <w:szCs w:val="24"/>
              </w:rPr>
              <w:t xml:space="preserve"> и опер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Проверка планов-конспектов, </w:t>
            </w:r>
            <w:r>
              <w:rPr>
                <w:bCs/>
                <w:sz w:val="24"/>
                <w:szCs w:val="24"/>
              </w:rPr>
              <w:t xml:space="preserve">сводных </w:t>
            </w:r>
            <w:r w:rsidRPr="00863BC2">
              <w:rPr>
                <w:bCs/>
                <w:sz w:val="24"/>
                <w:szCs w:val="24"/>
              </w:rPr>
              <w:t>таблиц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Доклады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lastRenderedPageBreak/>
              <w:t>Рефераты</w:t>
            </w:r>
          </w:p>
          <w:p w:rsidR="00ED6503" w:rsidRDefault="00ED650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Письменные контрольные работы</w:t>
            </w:r>
          </w:p>
          <w:p w:rsidR="00CC59F3" w:rsidRDefault="00CC59F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Творческий проект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Тестирование </w:t>
            </w:r>
          </w:p>
          <w:p w:rsidR="00D535BF" w:rsidRPr="00863BC2" w:rsidRDefault="00D535BF" w:rsidP="00ED6503">
            <w:pPr>
              <w:pStyle w:val="a7"/>
              <w:widowControl/>
              <w:autoSpaceDE/>
              <w:autoSpaceDN/>
              <w:adjustRightInd/>
              <w:ind w:left="786"/>
              <w:contextualSpacing w:val="0"/>
              <w:rPr>
                <w:bCs/>
                <w:sz w:val="24"/>
                <w:szCs w:val="24"/>
              </w:rPr>
            </w:pPr>
          </w:p>
        </w:tc>
      </w:tr>
    </w:tbl>
    <w:p w:rsidR="00D535BF" w:rsidRDefault="00D535BF" w:rsidP="00FA1C96">
      <w:pPr>
        <w:pStyle w:val="ConsPlusNormal"/>
      </w:pPr>
    </w:p>
    <w:sectPr w:rsidR="00D535BF" w:rsidSect="00647F31">
      <w:pgSz w:w="11909" w:h="16834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22B"/>
    <w:multiLevelType w:val="singleLevel"/>
    <w:tmpl w:val="3ED62C5E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6035066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7F32AD7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05D737E"/>
    <w:multiLevelType w:val="hybridMultilevel"/>
    <w:tmpl w:val="D7465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10F39"/>
    <w:multiLevelType w:val="hybridMultilevel"/>
    <w:tmpl w:val="69204C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7D5AE0"/>
    <w:multiLevelType w:val="singleLevel"/>
    <w:tmpl w:val="3ABEDBB8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4B5F413A"/>
    <w:multiLevelType w:val="hybridMultilevel"/>
    <w:tmpl w:val="26F6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2319B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4DFA3DDE"/>
    <w:multiLevelType w:val="hybridMultilevel"/>
    <w:tmpl w:val="6D1C3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668E2"/>
    <w:multiLevelType w:val="singleLevel"/>
    <w:tmpl w:val="A03EF640"/>
    <w:lvl w:ilvl="0">
      <w:start w:val="2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0">
    <w:nsid w:val="57494B6A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5B61544D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5EC50362"/>
    <w:multiLevelType w:val="singleLevel"/>
    <w:tmpl w:val="D9344BE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3">
    <w:nsid w:val="5ED56C29"/>
    <w:multiLevelType w:val="singleLevel"/>
    <w:tmpl w:val="476EA058"/>
    <w:lvl w:ilvl="0">
      <w:start w:val="2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4">
    <w:nsid w:val="64AF5A9D"/>
    <w:multiLevelType w:val="singleLevel"/>
    <w:tmpl w:val="FC2016D4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5">
    <w:nsid w:val="6DB92082"/>
    <w:multiLevelType w:val="multilevel"/>
    <w:tmpl w:val="FEA80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0C0E22"/>
    <w:multiLevelType w:val="hybridMultilevel"/>
    <w:tmpl w:val="3FFA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511D1"/>
    <w:multiLevelType w:val="singleLevel"/>
    <w:tmpl w:val="8A706604"/>
    <w:lvl w:ilvl="0">
      <w:start w:val="2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7945294C"/>
    <w:multiLevelType w:val="hybridMultilevel"/>
    <w:tmpl w:val="2A58C0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243FEC"/>
    <w:multiLevelType w:val="singleLevel"/>
    <w:tmpl w:val="ECCCF2F8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20"/>
  </w:num>
  <w:num w:numId="6">
    <w:abstractNumId w:val="11"/>
  </w:num>
  <w:num w:numId="7">
    <w:abstractNumId w:val="11"/>
    <w:lvlOverride w:ilvl="0">
      <w:lvl w:ilvl="0">
        <w:start w:val="8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5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4"/>
  </w:num>
  <w:num w:numId="15">
    <w:abstractNumId w:val="17"/>
  </w:num>
  <w:num w:numId="16">
    <w:abstractNumId w:val="1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8"/>
  </w:num>
  <w:num w:numId="22">
    <w:abstractNumId w:val="6"/>
  </w:num>
  <w:num w:numId="23">
    <w:abstractNumId w:val="1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73"/>
    <w:rsid w:val="00020D48"/>
    <w:rsid w:val="00122AB8"/>
    <w:rsid w:val="00144D8E"/>
    <w:rsid w:val="00151479"/>
    <w:rsid w:val="00195DCE"/>
    <w:rsid w:val="001973A6"/>
    <w:rsid w:val="001B2547"/>
    <w:rsid w:val="001C6F5D"/>
    <w:rsid w:val="001E1C21"/>
    <w:rsid w:val="001E3FE2"/>
    <w:rsid w:val="001F7FBA"/>
    <w:rsid w:val="00226D19"/>
    <w:rsid w:val="0023284C"/>
    <w:rsid w:val="00237434"/>
    <w:rsid w:val="002744E0"/>
    <w:rsid w:val="00282021"/>
    <w:rsid w:val="00291BF8"/>
    <w:rsid w:val="002D1B4A"/>
    <w:rsid w:val="002E1F8D"/>
    <w:rsid w:val="002F7AD3"/>
    <w:rsid w:val="00326454"/>
    <w:rsid w:val="00391B46"/>
    <w:rsid w:val="00392B53"/>
    <w:rsid w:val="003978E4"/>
    <w:rsid w:val="003C0700"/>
    <w:rsid w:val="003C08C2"/>
    <w:rsid w:val="003D2894"/>
    <w:rsid w:val="00451A0B"/>
    <w:rsid w:val="00451D19"/>
    <w:rsid w:val="00452F3D"/>
    <w:rsid w:val="00455BDF"/>
    <w:rsid w:val="004636F8"/>
    <w:rsid w:val="004710BF"/>
    <w:rsid w:val="00482F3A"/>
    <w:rsid w:val="00486800"/>
    <w:rsid w:val="00497E1C"/>
    <w:rsid w:val="004E264F"/>
    <w:rsid w:val="004E3FA4"/>
    <w:rsid w:val="004F4BE2"/>
    <w:rsid w:val="00515E7C"/>
    <w:rsid w:val="005230F7"/>
    <w:rsid w:val="00534971"/>
    <w:rsid w:val="005419FE"/>
    <w:rsid w:val="005A164B"/>
    <w:rsid w:val="005B3491"/>
    <w:rsid w:val="005C6489"/>
    <w:rsid w:val="005D64E2"/>
    <w:rsid w:val="005D69DA"/>
    <w:rsid w:val="005E3722"/>
    <w:rsid w:val="005E431B"/>
    <w:rsid w:val="006008D8"/>
    <w:rsid w:val="00605698"/>
    <w:rsid w:val="00605BD8"/>
    <w:rsid w:val="00615B88"/>
    <w:rsid w:val="00647F31"/>
    <w:rsid w:val="006666C2"/>
    <w:rsid w:val="00684507"/>
    <w:rsid w:val="006B3605"/>
    <w:rsid w:val="006D1BAC"/>
    <w:rsid w:val="006E77BB"/>
    <w:rsid w:val="006F3BA8"/>
    <w:rsid w:val="006F419F"/>
    <w:rsid w:val="007021D6"/>
    <w:rsid w:val="00710246"/>
    <w:rsid w:val="007441DC"/>
    <w:rsid w:val="00745023"/>
    <w:rsid w:val="00767965"/>
    <w:rsid w:val="007D2905"/>
    <w:rsid w:val="007D7966"/>
    <w:rsid w:val="008169A6"/>
    <w:rsid w:val="0081722A"/>
    <w:rsid w:val="00863BC2"/>
    <w:rsid w:val="008941DD"/>
    <w:rsid w:val="00897D5F"/>
    <w:rsid w:val="008A129D"/>
    <w:rsid w:val="008A33FE"/>
    <w:rsid w:val="008A497C"/>
    <w:rsid w:val="008D77CA"/>
    <w:rsid w:val="008F116C"/>
    <w:rsid w:val="009269FB"/>
    <w:rsid w:val="00944D66"/>
    <w:rsid w:val="00961365"/>
    <w:rsid w:val="00967AE3"/>
    <w:rsid w:val="00981836"/>
    <w:rsid w:val="00990CAA"/>
    <w:rsid w:val="009D7DE6"/>
    <w:rsid w:val="009E6278"/>
    <w:rsid w:val="00A07140"/>
    <w:rsid w:val="00A74242"/>
    <w:rsid w:val="00A97628"/>
    <w:rsid w:val="00AD479D"/>
    <w:rsid w:val="00B14A4F"/>
    <w:rsid w:val="00B35099"/>
    <w:rsid w:val="00B351E7"/>
    <w:rsid w:val="00B75D7F"/>
    <w:rsid w:val="00B9612D"/>
    <w:rsid w:val="00BD23CB"/>
    <w:rsid w:val="00BD7A55"/>
    <w:rsid w:val="00C31E27"/>
    <w:rsid w:val="00C43923"/>
    <w:rsid w:val="00C52FEC"/>
    <w:rsid w:val="00C56BAD"/>
    <w:rsid w:val="00CA1532"/>
    <w:rsid w:val="00CC59F3"/>
    <w:rsid w:val="00CD655D"/>
    <w:rsid w:val="00D00389"/>
    <w:rsid w:val="00D04ADD"/>
    <w:rsid w:val="00D17B41"/>
    <w:rsid w:val="00D43D1F"/>
    <w:rsid w:val="00D535BF"/>
    <w:rsid w:val="00D62B38"/>
    <w:rsid w:val="00D70394"/>
    <w:rsid w:val="00D81D32"/>
    <w:rsid w:val="00DD12A8"/>
    <w:rsid w:val="00E05F1A"/>
    <w:rsid w:val="00E10060"/>
    <w:rsid w:val="00E10833"/>
    <w:rsid w:val="00E34BBB"/>
    <w:rsid w:val="00E400C0"/>
    <w:rsid w:val="00E553C0"/>
    <w:rsid w:val="00E64264"/>
    <w:rsid w:val="00EA2883"/>
    <w:rsid w:val="00EA466A"/>
    <w:rsid w:val="00ED6503"/>
    <w:rsid w:val="00F11FCF"/>
    <w:rsid w:val="00F15626"/>
    <w:rsid w:val="00F17041"/>
    <w:rsid w:val="00F5233C"/>
    <w:rsid w:val="00F901BC"/>
    <w:rsid w:val="00F938E7"/>
    <w:rsid w:val="00F97770"/>
    <w:rsid w:val="00FA09C5"/>
    <w:rsid w:val="00FA1C96"/>
    <w:rsid w:val="00FA5E5C"/>
    <w:rsid w:val="00FC1373"/>
    <w:rsid w:val="00FD11A4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021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8202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FC1373"/>
    <w:pPr>
      <w:widowControl/>
      <w:autoSpaceDE/>
      <w:autoSpaceDN/>
      <w:adjustRightInd/>
      <w:jc w:val="center"/>
    </w:pPr>
    <w:rPr>
      <w:rFonts w:eastAsia="Times New Roman"/>
      <w:sz w:val="32"/>
      <w:szCs w:val="32"/>
    </w:rPr>
  </w:style>
  <w:style w:type="character" w:customStyle="1" w:styleId="a5">
    <w:name w:val="Подзаголовок Знак"/>
    <w:basedOn w:val="a0"/>
    <w:link w:val="a4"/>
    <w:rsid w:val="00FC137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1">
    <w:name w:val="Без интервала1"/>
    <w:qFormat/>
    <w:rsid w:val="00FC1373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C13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20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82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0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qFormat/>
    <w:rsid w:val="00282021"/>
    <w:rPr>
      <w:i/>
      <w:iCs/>
    </w:rPr>
  </w:style>
  <w:style w:type="paragraph" w:customStyle="1" w:styleId="ConsPlusNormal">
    <w:name w:val="ConsPlusNormal"/>
    <w:rsid w:val="0039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"/>
    <w:basedOn w:val="a"/>
    <w:uiPriority w:val="99"/>
    <w:rsid w:val="00FA5E5C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535BF"/>
    <w:rPr>
      <w:rFonts w:ascii="Arial" w:eastAsia="Times New Roman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2D1B4A"/>
    <w:rPr>
      <w:rFonts w:cs="Times New Roman"/>
      <w:color w:val="106BBE"/>
    </w:rPr>
  </w:style>
  <w:style w:type="table" w:styleId="ac">
    <w:name w:val="Table Grid"/>
    <w:basedOn w:val="a1"/>
    <w:uiPriority w:val="59"/>
    <w:rsid w:val="00A9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omskreg.ru/~cho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benev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inka.museu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trason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/folklore/zh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2019-03-22T08:06:00Z</dcterms:created>
  <dcterms:modified xsi:type="dcterms:W3CDTF">2021-11-11T08:57:00Z</dcterms:modified>
</cp:coreProperties>
</file>