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82021" w:rsidRPr="00367A7A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82021" w:rsidRPr="00367A7A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D908B2" w:rsidRPr="00367A7A" w:rsidTr="00282021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908B2" w:rsidRPr="00757DA7" w:rsidRDefault="00D908B2" w:rsidP="009D6F69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«</w:t>
                        </w:r>
                        <w:r w:rsidR="00403FB3">
                          <w:rPr>
                            <w:rFonts w:eastAsia="Times New Roman"/>
                            <w:sz w:val="24"/>
                            <w:szCs w:val="24"/>
                          </w:rPr>
                          <w:t>18» июня 202</w:t>
                        </w:r>
                        <w:r w:rsidR="009D6F69"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9D6F69">
                          <w:rPr>
                            <w:rFonts w:eastAsia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от «1</w:t>
                        </w:r>
                        <w:r w:rsidR="009D6F69"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202</w:t>
                        </w:r>
                        <w:r w:rsidR="009D6F69"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D908B2" w:rsidRDefault="00D908B2" w:rsidP="009D6F69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</w:t>
                        </w:r>
                        <w:r w:rsidR="009D6F69"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9D6F69" w:rsidRPr="00BF3A01" w:rsidRDefault="009D6F69" w:rsidP="009D6F69">
                        <w:pPr>
                          <w:rPr>
                            <w:lang w:eastAsia="ar-SA"/>
                          </w:rPr>
                        </w:pPr>
                        <w:r w:rsidRPr="00BF3A0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9D6F69" w:rsidRPr="00BF3A01" w:rsidRDefault="009D6F69" w:rsidP="009D6F69">
                        <w:pPr>
                          <w:rPr>
                            <w:lang w:eastAsia="ar-SA"/>
                          </w:rPr>
                        </w:pPr>
                        <w:r w:rsidRPr="00BF3A0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9D6F69" w:rsidRPr="00BF3A01" w:rsidRDefault="009D6F69" w:rsidP="009D6F69">
                        <w:r w:rsidRPr="00BF3A01">
                          <w:rPr>
                            <w:lang w:eastAsia="ar-SA"/>
                          </w:rPr>
                          <w:t xml:space="preserve">от </w:t>
                        </w:r>
                        <w:r w:rsidRPr="00BF3A01">
                          <w:t xml:space="preserve">«21» июня 2021 г. </w:t>
                        </w:r>
                      </w:p>
                      <w:p w:rsidR="00D908B2" w:rsidRDefault="009D6F69" w:rsidP="009D6F69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t>№ 09/04-ОД-216</w:t>
                        </w:r>
                      </w:p>
                    </w:tc>
                  </w:tr>
                </w:tbl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82021" w:rsidRPr="00367A7A" w:rsidRDefault="00282021" w:rsidP="002820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82021" w:rsidRPr="002613B2" w:rsidRDefault="00282021" w:rsidP="00282021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C1373">
        <w:rPr>
          <w:sz w:val="24"/>
          <w:szCs w:val="24"/>
        </w:rPr>
        <w:t xml:space="preserve">Дисциплина  </w:t>
      </w:r>
      <w:r w:rsidR="00647F31">
        <w:rPr>
          <w:sz w:val="24"/>
          <w:szCs w:val="24"/>
        </w:rPr>
        <w:t xml:space="preserve">                   </w:t>
      </w:r>
      <w:r w:rsidR="00403FB3">
        <w:rPr>
          <w:bCs/>
          <w:sz w:val="24"/>
          <w:szCs w:val="24"/>
        </w:rPr>
        <w:t>ОД.</w:t>
      </w:r>
      <w:r w:rsidRPr="00FC1373">
        <w:rPr>
          <w:bCs/>
          <w:sz w:val="24"/>
          <w:szCs w:val="24"/>
        </w:rPr>
        <w:t>02.03</w:t>
      </w:r>
      <w:r w:rsidRPr="00FC1373">
        <w:rPr>
          <w:sz w:val="24"/>
          <w:szCs w:val="24"/>
        </w:rPr>
        <w:t xml:space="preserve">  Народная музыкальная культура</w:t>
      </w:r>
    </w:p>
    <w:p w:rsidR="00FC1373" w:rsidRPr="00647F31" w:rsidRDefault="00FC1373" w:rsidP="00647F31">
      <w:pPr>
        <w:pStyle w:val="11"/>
        <w:rPr>
          <w:rFonts w:ascii="Times New Roman" w:hAnsi="Times New Roman"/>
        </w:rPr>
      </w:pPr>
      <w:r w:rsidRPr="00647F31">
        <w:rPr>
          <w:rFonts w:ascii="Times New Roman" w:hAnsi="Times New Roman"/>
        </w:rPr>
        <w:t xml:space="preserve">для специальности </w:t>
      </w:r>
      <w:r w:rsidR="00647F31">
        <w:rPr>
          <w:rFonts w:ascii="Times New Roman" w:hAnsi="Times New Roman"/>
        </w:rPr>
        <w:t xml:space="preserve">    </w:t>
      </w:r>
      <w:r w:rsidRPr="00647F31">
        <w:rPr>
          <w:rFonts w:ascii="Times New Roman" w:hAnsi="Times New Roman"/>
        </w:rPr>
        <w:t>53.02.0</w:t>
      </w:r>
      <w:r w:rsidR="005C6489" w:rsidRPr="00647F31">
        <w:rPr>
          <w:rFonts w:ascii="Times New Roman" w:hAnsi="Times New Roman"/>
        </w:rPr>
        <w:t>8</w:t>
      </w:r>
      <w:r w:rsidR="00455BDF" w:rsidRPr="00647F31">
        <w:rPr>
          <w:rFonts w:ascii="Times New Roman" w:hAnsi="Times New Roman"/>
        </w:rPr>
        <w:t xml:space="preserve"> </w:t>
      </w:r>
      <w:r w:rsidR="005C6489" w:rsidRPr="00647F31">
        <w:rPr>
          <w:rFonts w:ascii="Times New Roman" w:hAnsi="Times New Roman"/>
        </w:rPr>
        <w:t>Музыкальное звукооператорское мастерство</w:t>
      </w:r>
    </w:p>
    <w:p w:rsidR="00FC1373" w:rsidRPr="00647F31" w:rsidRDefault="00FC1373" w:rsidP="00647F31">
      <w:pPr>
        <w:pStyle w:val="11"/>
        <w:rPr>
          <w:rFonts w:ascii="Times New Roman" w:hAnsi="Times New Roman"/>
          <w:vertAlign w:val="superscript"/>
        </w:rPr>
      </w:pPr>
      <w:r w:rsidRPr="00647F31">
        <w:rPr>
          <w:rFonts w:ascii="Times New Roman" w:hAnsi="Times New Roman"/>
          <w:vertAlign w:val="superscript"/>
        </w:rPr>
        <w:t xml:space="preserve">                                            </w:t>
      </w:r>
      <w:r w:rsidR="00647F31">
        <w:rPr>
          <w:rFonts w:ascii="Times New Roman" w:hAnsi="Times New Roman"/>
          <w:vertAlign w:val="superscript"/>
        </w:rPr>
        <w:t xml:space="preserve">                          </w:t>
      </w:r>
      <w:r w:rsidRPr="00647F31">
        <w:rPr>
          <w:rFonts w:ascii="Times New Roman" w:hAnsi="Times New Roman"/>
          <w:vertAlign w:val="superscript"/>
        </w:rPr>
        <w:t>код</w:t>
      </w:r>
      <w:r w:rsidRPr="00647F31">
        <w:rPr>
          <w:rFonts w:ascii="Times New Roman" w:hAnsi="Times New Roman"/>
          <w:vertAlign w:val="superscript"/>
        </w:rPr>
        <w:tab/>
      </w:r>
      <w:r w:rsidRPr="00647F31">
        <w:rPr>
          <w:rFonts w:ascii="Times New Roman" w:hAnsi="Times New Roman"/>
          <w:vertAlign w:val="superscript"/>
        </w:rPr>
        <w:tab/>
        <w:t xml:space="preserve"> наименование</w:t>
      </w: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 xml:space="preserve">наименование цикла </w:t>
      </w:r>
      <w:r w:rsidR="00647F31">
        <w:rPr>
          <w:sz w:val="24"/>
          <w:szCs w:val="24"/>
        </w:rPr>
        <w:t xml:space="preserve">            </w:t>
      </w:r>
      <w:r w:rsidR="00AD479D">
        <w:rPr>
          <w:sz w:val="24"/>
          <w:szCs w:val="24"/>
        </w:rPr>
        <w:t>Общеобразовательный учебный цикл (профильные дисциплины)</w:t>
      </w:r>
      <w:r w:rsidRPr="00FC1373">
        <w:rPr>
          <w:sz w:val="24"/>
          <w:szCs w:val="24"/>
        </w:rPr>
        <w:t xml:space="preserve"> </w:t>
      </w:r>
    </w:p>
    <w:p w:rsidR="00FC1373" w:rsidRPr="00FC1373" w:rsidRDefault="00237434" w:rsidP="00FC137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47F31">
        <w:rPr>
          <w:sz w:val="24"/>
          <w:szCs w:val="24"/>
          <w:vertAlign w:val="superscript"/>
        </w:rPr>
        <w:t xml:space="preserve">                                              </w:t>
      </w:r>
      <w:r w:rsidR="00FC1373" w:rsidRPr="00FC1373">
        <w:rPr>
          <w:sz w:val="24"/>
          <w:szCs w:val="24"/>
          <w:vertAlign w:val="superscript"/>
        </w:rPr>
        <w:t xml:space="preserve">(согласно учебному плану) </w:t>
      </w:r>
    </w:p>
    <w:p w:rsidR="00FC1373" w:rsidRPr="00FC1373" w:rsidRDefault="00455BDF" w:rsidP="00FC1373">
      <w:pPr>
        <w:rPr>
          <w:sz w:val="24"/>
          <w:szCs w:val="24"/>
        </w:rPr>
      </w:pPr>
      <w:r>
        <w:rPr>
          <w:sz w:val="24"/>
          <w:szCs w:val="24"/>
        </w:rPr>
        <w:t>Класс (курс): 1</w:t>
      </w:r>
      <w:r w:rsidR="00FC1373" w:rsidRPr="00FC1373">
        <w:rPr>
          <w:sz w:val="24"/>
          <w:szCs w:val="24"/>
        </w:rPr>
        <w:t xml:space="preserve"> курс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6345"/>
        <w:gridCol w:w="4605"/>
      </w:tblGrid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FC1373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32C27" w:rsidRPr="00FC1373" w:rsidTr="00AD1C06">
        <w:tc>
          <w:tcPr>
            <w:tcW w:w="10950" w:type="dxa"/>
            <w:gridSpan w:val="2"/>
            <w:hideMark/>
          </w:tcPr>
          <w:p w:rsidR="00E32C27" w:rsidRDefault="00E32C27" w:rsidP="00E32C27">
            <w:pPr>
              <w:rPr>
                <w:sz w:val="24"/>
                <w:szCs w:val="24"/>
              </w:rPr>
            </w:pPr>
          </w:p>
          <w:p w:rsidR="00E32C27" w:rsidRDefault="00E32C27" w:rsidP="00E32C27">
            <w:pPr>
              <w:rPr>
                <w:sz w:val="24"/>
                <w:szCs w:val="24"/>
              </w:rPr>
            </w:pPr>
          </w:p>
          <w:p w:rsidR="00E32C27" w:rsidRPr="00FC1373" w:rsidRDefault="00E32C27" w:rsidP="00E32C27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>
              <w:rPr>
                <w:sz w:val="24"/>
                <w:szCs w:val="24"/>
              </w:rPr>
              <w:t xml:space="preserve"> - </w:t>
            </w:r>
            <w:r w:rsidRPr="00E32C27">
              <w:rPr>
                <w:sz w:val="24"/>
                <w:szCs w:val="24"/>
              </w:rPr>
              <w:t>дифференцированный зачет  2 семестр</w:t>
            </w: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(составитель): Смирнова О.В.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B33E92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bookmarkStart w:id="0" w:name="_GoBack"/>
      <w:bookmarkEnd w:id="0"/>
      <w:r w:rsidR="00FE3B0F">
        <w:rPr>
          <w:sz w:val="24"/>
          <w:szCs w:val="24"/>
        </w:rPr>
        <w:t>1</w:t>
      </w:r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</w:t>
            </w:r>
            <w:r w:rsidR="00735FF3">
              <w:rPr>
                <w:b/>
                <w:caps/>
              </w:rPr>
              <w:t>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="00735FF3">
              <w:rPr>
                <w:b/>
                <w:bCs/>
                <w:sz w:val="24"/>
                <w:szCs w:val="24"/>
              </w:rPr>
              <w:t>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647F31">
          <w:footerReference w:type="default" r:id="rId7"/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C1373" w:rsidRPr="00647F31" w:rsidRDefault="00FC1373" w:rsidP="00647F31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647F31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647F31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647F31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647F31" w:rsidRPr="00647F31" w:rsidRDefault="00647F31" w:rsidP="00647F31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AD479D" w:rsidRPr="00AD479D" w:rsidRDefault="00282021" w:rsidP="00AD479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дисциплине </w:t>
      </w:r>
      <w:r>
        <w:rPr>
          <w:rStyle w:val="a8"/>
          <w:i w:val="0"/>
          <w:sz w:val="24"/>
          <w:szCs w:val="24"/>
        </w:rPr>
        <w:t>ОД.02.03</w:t>
      </w:r>
      <w:r w:rsidRPr="00282021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53.02.0</w:t>
      </w:r>
      <w:r w:rsidR="005C6489">
        <w:rPr>
          <w:rStyle w:val="a8"/>
          <w:i w:val="0"/>
          <w:sz w:val="24"/>
          <w:szCs w:val="24"/>
        </w:rPr>
        <w:t>8</w:t>
      </w:r>
      <w:r w:rsidRPr="00282021">
        <w:rPr>
          <w:rStyle w:val="a8"/>
          <w:i w:val="0"/>
          <w:sz w:val="24"/>
          <w:szCs w:val="24"/>
        </w:rPr>
        <w:t xml:space="preserve"> «</w:t>
      </w:r>
      <w:r w:rsidR="005C6489">
        <w:rPr>
          <w:rStyle w:val="a8"/>
          <w:i w:val="0"/>
          <w:sz w:val="24"/>
          <w:szCs w:val="24"/>
        </w:rPr>
        <w:t>Музыкальное звукооператорское мастерство</w:t>
      </w:r>
      <w:r w:rsidRPr="00282021">
        <w:rPr>
          <w:rStyle w:val="a8"/>
          <w:i w:val="0"/>
          <w:sz w:val="24"/>
          <w:szCs w:val="24"/>
        </w:rPr>
        <w:t>» углубленной подготовки в части освоения основного вида профессиональной деятельности.</w:t>
      </w:r>
      <w:r w:rsidR="00AD479D" w:rsidRPr="00AD479D">
        <w:rPr>
          <w:rFonts w:eastAsia="Times New Roman"/>
          <w:sz w:val="24"/>
          <w:szCs w:val="24"/>
        </w:rPr>
        <w:t xml:space="preserve">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D479D" w:rsidRPr="00AD479D">
        <w:rPr>
          <w:rFonts w:eastAsia="Times New Roman"/>
          <w:bCs/>
          <w:color w:val="000000"/>
          <w:sz w:val="24"/>
          <w:szCs w:val="24"/>
        </w:rPr>
        <w:t>53.02.08 «Музыкальное звукооператорское мастерство»</w:t>
      </w:r>
      <w:r w:rsidR="00AD479D" w:rsidRPr="00AD479D">
        <w:rPr>
          <w:rFonts w:eastAsia="Times New Roman"/>
          <w:sz w:val="24"/>
          <w:szCs w:val="24"/>
        </w:rPr>
        <w:t xml:space="preserve">, утвержденного Приказом </w:t>
      </w:r>
      <w:proofErr w:type="spellStart"/>
      <w:r w:rsidR="00AD479D" w:rsidRPr="00AD479D">
        <w:rPr>
          <w:rFonts w:eastAsia="Times New Roman"/>
          <w:sz w:val="24"/>
          <w:szCs w:val="24"/>
        </w:rPr>
        <w:t>Минобрнауки</w:t>
      </w:r>
      <w:proofErr w:type="spellEnd"/>
      <w:r w:rsidR="00AD479D" w:rsidRPr="00AD479D">
        <w:rPr>
          <w:rFonts w:eastAsia="Times New Roman"/>
          <w:sz w:val="24"/>
          <w:szCs w:val="24"/>
        </w:rPr>
        <w:t xml:space="preserve"> №997 от 13.08.2014. 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>1.2. Место дисциплины в структуре ППССЗ</w:t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ОД</w:t>
      </w:r>
      <w:r w:rsidRPr="00282021">
        <w:rPr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 xml:space="preserve">Общеобразовательный учебный цикл, </w:t>
      </w:r>
      <w:r w:rsidRPr="0028202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 w:rsidRPr="0028202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Профильные учебные дисциплины,</w:t>
      </w:r>
      <w:r w:rsidRPr="00282021">
        <w:rPr>
          <w:sz w:val="24"/>
          <w:szCs w:val="24"/>
        </w:rPr>
        <w:t xml:space="preserve"> </w:t>
      </w:r>
      <w:r w:rsidRPr="00FC1373">
        <w:rPr>
          <w:sz w:val="24"/>
          <w:szCs w:val="24"/>
        </w:rPr>
        <w:t>ОД.02.03 Народная музыкальная культура</w:t>
      </w:r>
      <w:r w:rsidRPr="00282021">
        <w:rPr>
          <w:color w:val="000000"/>
          <w:sz w:val="24"/>
          <w:szCs w:val="24"/>
        </w:rPr>
        <w:t>.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647F31" w:rsidRDefault="00282021" w:rsidP="00647F31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  <w:lang w:eastAsia="en-US"/>
        </w:rPr>
      </w:pPr>
      <w:r w:rsidRPr="00647F31">
        <w:rPr>
          <w:iCs/>
          <w:color w:val="000000"/>
          <w:sz w:val="24"/>
          <w:szCs w:val="24"/>
        </w:rPr>
        <w:t>Цель и задачи дисциплины</w:t>
      </w:r>
      <w:r w:rsidR="003978E4" w:rsidRPr="00647F31">
        <w:rPr>
          <w:iCs/>
          <w:color w:val="000000"/>
          <w:sz w:val="24"/>
          <w:szCs w:val="24"/>
        </w:rPr>
        <w:t xml:space="preserve"> </w:t>
      </w:r>
      <w:r w:rsidR="003978E4" w:rsidRPr="00647F31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647F31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  <w:lang w:eastAsia="en-US"/>
        </w:rPr>
      </w:pPr>
      <w:r w:rsidRPr="00647F31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анализировать музыкальную и поэтическую стороны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определять связь творчества профессиональных композиторов с народными национальными истоками;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  <w:r w:rsidRPr="00647F31">
        <w:rPr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условия возникновения и бытования различных жанров народного музыкального творчества; специфику средств выразительности музыкального фольклора;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особенности национальной народной музыки и ее влияние на специфические черты композиторских школ;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историческую периодизацию и жанровую систему отечественной народной музыкальной культуры; методологию исследования народного творчества; </w:t>
      </w:r>
    </w:p>
    <w:p w:rsidR="003978E4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основные черты афроамериканского фольклора, жанры, музыкальные особенности, условия бытования</w:t>
      </w:r>
      <w:r w:rsidR="00AD479D">
        <w:rPr>
          <w:sz w:val="24"/>
          <w:szCs w:val="24"/>
        </w:rPr>
        <w:t>.</w:t>
      </w: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 xml:space="preserve"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lastRenderedPageBreak/>
        <w:t xml:space="preserve"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 xml:space="preserve">ПК 2.3. Работать в непосредственном контакте с исполнителем над интерпретацией музыкального произведения.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 xml:space="preserve">ПК 2.4. Аранжировать музыкальные произведения с помощью компьютера, использовать компьютерную аранжировку при звукозаписи.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47F31">
        <w:rPr>
          <w:sz w:val="24"/>
          <w:szCs w:val="24"/>
        </w:rPr>
        <w:t>ПК 2.5. Исполнять на фортепиано различные произведения классической, современной и эстрадно-джазовой музыкальной литературы.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B75D7F" w:rsidRDefault="00B75D7F" w:rsidP="00FC1373">
      <w:pPr>
        <w:shd w:val="clear" w:color="auto" w:fill="FFFFFF"/>
        <w:ind w:firstLine="562"/>
        <w:rPr>
          <w:sz w:val="24"/>
          <w:szCs w:val="24"/>
        </w:rPr>
      </w:pPr>
    </w:p>
    <w:p w:rsidR="00B75D7F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FC1373">
        <w:rPr>
          <w:b/>
          <w:color w:val="000000"/>
          <w:spacing w:val="-9"/>
          <w:sz w:val="24"/>
          <w:szCs w:val="24"/>
          <w:lang w:eastAsia="en-US"/>
        </w:rPr>
        <w:t>1.4.</w:t>
      </w:r>
      <w:r w:rsidRPr="00FC1373">
        <w:rPr>
          <w:color w:val="000000"/>
          <w:spacing w:val="-9"/>
          <w:sz w:val="24"/>
          <w:szCs w:val="24"/>
          <w:lang w:eastAsia="en-US"/>
        </w:rPr>
        <w:t xml:space="preserve"> Рекомендуемое количество часов на освоение программы</w:t>
      </w:r>
      <w:r w:rsidR="00B75D7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FC1373">
        <w:rPr>
          <w:color w:val="000000"/>
          <w:spacing w:val="-10"/>
          <w:sz w:val="24"/>
          <w:szCs w:val="24"/>
        </w:rPr>
        <w:t>дисциплины:</w:t>
      </w:r>
      <w:r w:rsidR="00B75D7F">
        <w:rPr>
          <w:color w:val="000000"/>
          <w:spacing w:val="-10"/>
          <w:sz w:val="24"/>
          <w:szCs w:val="24"/>
        </w:rPr>
        <w:t xml:space="preserve"> ОД.02.03 Народная музыкальная культура: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C1373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обязательной аудиторной учебной нагрузки </w:t>
      </w:r>
      <w:proofErr w:type="gramStart"/>
      <w:r w:rsidR="00FC1373" w:rsidRPr="00FC1373">
        <w:rPr>
          <w:color w:val="000000"/>
          <w:spacing w:val="-9"/>
          <w:sz w:val="24"/>
          <w:szCs w:val="24"/>
        </w:rPr>
        <w:t>обучающегося</w:t>
      </w:r>
      <w:proofErr w:type="gramEnd"/>
      <w:r w:rsidR="00FC1373" w:rsidRPr="00FC1373">
        <w:rPr>
          <w:color w:val="000000"/>
          <w:spacing w:val="-9"/>
          <w:sz w:val="24"/>
          <w:szCs w:val="24"/>
        </w:rPr>
        <w:t xml:space="preserve"> 36 часов;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самостоятельной работы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18 часов.</w:t>
      </w:r>
    </w:p>
    <w:p w:rsidR="00B75D7F" w:rsidRDefault="0081722A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Курс "Народная музыкальная культура" проходится на 1 курсе, занятия </w:t>
      </w:r>
      <w:r w:rsidR="00B75D7F">
        <w:rPr>
          <w:color w:val="000000"/>
          <w:spacing w:val="-9"/>
          <w:sz w:val="24"/>
          <w:szCs w:val="24"/>
        </w:rPr>
        <w:t>групповые.</w:t>
      </w:r>
    </w:p>
    <w:p w:rsidR="00E400C0" w:rsidRDefault="00E400C0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2. СТРУКТУРА И СОДЕРЖАНИЕ УЧЕБНОЙ ДИСЦИПЛИНЫ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E400C0" w:rsidRPr="00FC1373" w:rsidRDefault="00E400C0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2"/>
        <w:gridCol w:w="2023"/>
      </w:tblGrid>
      <w:tr w:rsidR="00FC1373" w:rsidRPr="00FC1373" w:rsidTr="00282021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00C0"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C4392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C43923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C43923" w:rsidP="00282021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6F419F"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C43923" w:rsidRPr="00C43923" w:rsidRDefault="00C43923" w:rsidP="00282021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391B46" w:rsidP="0028202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C43923" w:rsidRDefault="00C43923" w:rsidP="00C43923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C43923">
              <w:rPr>
                <w:bCs/>
                <w:spacing w:val="-1"/>
                <w:sz w:val="24"/>
                <w:szCs w:val="24"/>
              </w:rPr>
              <w:t xml:space="preserve">     </w:t>
            </w:r>
            <w:r>
              <w:rPr>
                <w:bCs/>
                <w:spacing w:val="-1"/>
                <w:sz w:val="24"/>
                <w:szCs w:val="24"/>
              </w:rPr>
              <w:t xml:space="preserve">    к</w:t>
            </w:r>
            <w:r w:rsidRPr="00C43923">
              <w:rPr>
                <w:bCs/>
                <w:spacing w:val="-1"/>
                <w:sz w:val="24"/>
                <w:szCs w:val="24"/>
              </w:rPr>
              <w:t>онтрольные работы</w:t>
            </w:r>
            <w:r w:rsidR="0023284C">
              <w:rPr>
                <w:bCs/>
                <w:spacing w:val="-1"/>
                <w:sz w:val="24"/>
                <w:szCs w:val="24"/>
              </w:rPr>
              <w:t>, семинарские занятия</w:t>
            </w:r>
            <w:r w:rsidRPr="00C43923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282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43923" w:rsidRPr="00FC1373" w:rsidTr="00CC5FC6">
        <w:trPr>
          <w:trHeight w:hRule="exact" w:val="742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4710BF" w:rsidRDefault="00C43923" w:rsidP="00CC5FC6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4710BF">
              <w:rPr>
                <w:bCs/>
                <w:spacing w:val="-1"/>
                <w:sz w:val="24"/>
                <w:szCs w:val="24"/>
              </w:rPr>
              <w:t xml:space="preserve">        </w:t>
            </w:r>
            <w:r w:rsidR="004710BF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4710BF" w:rsidRPr="00CC5FC6">
              <w:rPr>
                <w:bCs/>
                <w:spacing w:val="-1"/>
                <w:sz w:val="24"/>
                <w:szCs w:val="24"/>
              </w:rPr>
              <w:t>аналитическая работа</w:t>
            </w:r>
            <w:r w:rsidR="00455038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C5FC6">
              <w:rPr>
                <w:bCs/>
                <w:spacing w:val="-1"/>
                <w:sz w:val="24"/>
                <w:szCs w:val="24"/>
              </w:rPr>
              <w:t>по нотному тексту: анализ мелодии, ритма, композиционных особенностей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391B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91B4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400C0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4710BF" w:rsidRDefault="00E400C0" w:rsidP="0081722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10BF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E400C0" w:rsidRPr="00E400C0" w:rsidRDefault="00E400C0" w:rsidP="0081722A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FC1373" w:rsidRDefault="00E400C0" w:rsidP="00E400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E400C0" w:rsidRPr="00FC1373" w:rsidRDefault="00E400C0" w:rsidP="002820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515E7C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E431B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</w:t>
            </w:r>
            <w:r w:rsidRPr="00515E7C"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515E7C">
              <w:rPr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 w:rsidRPr="00515E7C">
              <w:rPr>
                <w:bCs/>
                <w:spacing w:val="-1"/>
                <w:sz w:val="24"/>
                <w:szCs w:val="24"/>
              </w:rPr>
              <w:t>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</w:t>
            </w:r>
            <w:r w:rsidR="006F419F">
              <w:rPr>
                <w:bCs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419F" w:rsidRPr="00FC1373" w:rsidTr="006F419F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Default="006F419F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зачета в конце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>семестра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647F31" w:rsidRDefault="00647F31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 w:rsidRPr="00E400C0">
        <w:rPr>
          <w:sz w:val="24"/>
          <w:szCs w:val="24"/>
        </w:rPr>
        <w:lastRenderedPageBreak/>
        <w:t>2.2.</w:t>
      </w:r>
      <w:r>
        <w:rPr>
          <w:sz w:val="24"/>
          <w:szCs w:val="24"/>
        </w:rPr>
        <w:t xml:space="preserve"> Тематический план и содержание ОД.02.03 Народная музыкальная культура</w:t>
      </w:r>
    </w:p>
    <w:p w:rsidR="00C43C09" w:rsidRDefault="00C43C09" w:rsidP="00C4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b/>
          <w:sz w:val="26"/>
          <w:szCs w:val="26"/>
        </w:rPr>
      </w:pPr>
      <w:r>
        <w:rPr>
          <w:rStyle w:val="af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>
        <w:rPr>
          <w:rStyle w:val="af"/>
          <w:b w:val="0"/>
          <w:color w:val="2C2D2E"/>
          <w:sz w:val="24"/>
          <w:szCs w:val="24"/>
        </w:rPr>
        <w:t>из  </w:t>
      </w:r>
      <w:r>
        <w:rPr>
          <w:b/>
          <w:color w:val="2C2D2E"/>
          <w:sz w:val="24"/>
          <w:szCs w:val="24"/>
        </w:rPr>
        <w:t> </w:t>
      </w:r>
      <w:r>
        <w:rPr>
          <w:color w:val="2C2D2E"/>
          <w:sz w:val="24"/>
          <w:szCs w:val="24"/>
        </w:rPr>
        <w:t>банка  ФИОКО (ВПР в СПО)</w:t>
      </w:r>
      <w:r>
        <w:rPr>
          <w:rStyle w:val="af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820"/>
        <w:gridCol w:w="1134"/>
        <w:gridCol w:w="992"/>
      </w:tblGrid>
      <w:tr w:rsidR="00E400C0" w:rsidRPr="00AE0770" w:rsidTr="00647F31">
        <w:trPr>
          <w:cantSplit/>
          <w:trHeight w:val="1125"/>
        </w:trPr>
        <w:tc>
          <w:tcPr>
            <w:tcW w:w="2977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820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1134" w:type="dxa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E400C0" w:rsidRPr="00AE0770" w:rsidRDefault="00E400C0" w:rsidP="008F116C">
            <w:pPr>
              <w:ind w:left="113" w:right="113"/>
              <w:jc w:val="center"/>
            </w:pPr>
          </w:p>
        </w:tc>
      </w:tr>
      <w:tr w:rsidR="008A33FE" w:rsidRPr="00AE0770" w:rsidTr="00647F31">
        <w:tc>
          <w:tcPr>
            <w:tcW w:w="2977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820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AE0770"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курс, 1</w:t>
            </w:r>
            <w:r w:rsidRPr="00AE0770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1134" w:type="dxa"/>
          </w:tcPr>
          <w:p w:rsidR="008A33FE" w:rsidRPr="00AE0770" w:rsidRDefault="008A33FE" w:rsidP="008172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A33FE" w:rsidRPr="00AE0770" w:rsidRDefault="008A33FE" w:rsidP="0081722A">
            <w:pPr>
              <w:jc w:val="both"/>
            </w:pPr>
          </w:p>
        </w:tc>
      </w:tr>
      <w:tr w:rsidR="00E400C0" w:rsidRPr="00AE0770" w:rsidTr="00647F31">
        <w:trPr>
          <w:cantSplit/>
          <w:trHeight w:val="611"/>
        </w:trPr>
        <w:tc>
          <w:tcPr>
            <w:tcW w:w="2977" w:type="dxa"/>
          </w:tcPr>
          <w:p w:rsidR="00E400C0" w:rsidRPr="006876A2" w:rsidRDefault="008A497C" w:rsidP="0081722A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 xml:space="preserve">Раздел 1. </w:t>
            </w:r>
            <w:r w:rsidR="005419FE">
              <w:rPr>
                <w:spacing w:val="-15"/>
                <w:sz w:val="26"/>
                <w:szCs w:val="26"/>
              </w:rPr>
              <w:t>Введение в предмет</w:t>
            </w:r>
          </w:p>
        </w:tc>
        <w:tc>
          <w:tcPr>
            <w:tcW w:w="4820" w:type="dxa"/>
          </w:tcPr>
          <w:p w:rsidR="00E400C0" w:rsidRPr="005419FE" w:rsidRDefault="008A497C" w:rsidP="00B961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="008F116C">
              <w:rPr>
                <w:rFonts w:ascii="Times New Roman" w:hAnsi="Times New Roman"/>
              </w:rPr>
              <w:t xml:space="preserve">Понятие </w:t>
            </w:r>
            <w:r w:rsidR="00B9612D">
              <w:rPr>
                <w:rFonts w:ascii="Times New Roman" w:hAnsi="Times New Roman"/>
              </w:rPr>
              <w:t>т</w:t>
            </w:r>
            <w:r w:rsidR="005419FE">
              <w:rPr>
                <w:rFonts w:ascii="Times New Roman" w:hAnsi="Times New Roman"/>
              </w:rPr>
              <w:t>радиционн</w:t>
            </w:r>
            <w:r w:rsidR="00B9612D">
              <w:rPr>
                <w:rFonts w:ascii="Times New Roman" w:hAnsi="Times New Roman"/>
              </w:rPr>
              <w:t>ой</w:t>
            </w:r>
            <w:r w:rsidR="005419FE">
              <w:rPr>
                <w:rFonts w:ascii="Times New Roman" w:hAnsi="Times New Roman"/>
              </w:rPr>
              <w:t xml:space="preserve"> к</w:t>
            </w:r>
            <w:r w:rsidR="00B9612D">
              <w:rPr>
                <w:rFonts w:ascii="Times New Roman" w:hAnsi="Times New Roman"/>
              </w:rPr>
              <w:t>ультуры</w:t>
            </w:r>
            <w:r w:rsidR="005419FE">
              <w:rPr>
                <w:rFonts w:ascii="Times New Roman" w:hAnsi="Times New Roman"/>
              </w:rPr>
              <w:t>.</w:t>
            </w:r>
            <w:r w:rsidR="00B9612D">
              <w:rPr>
                <w:rFonts w:ascii="Times New Roman" w:hAnsi="Times New Roman"/>
              </w:rPr>
              <w:t xml:space="preserve"> Особенности народной культуры.</w:t>
            </w:r>
          </w:p>
        </w:tc>
        <w:tc>
          <w:tcPr>
            <w:tcW w:w="1134" w:type="dxa"/>
          </w:tcPr>
          <w:p w:rsidR="00E400C0" w:rsidRPr="00D70AAA" w:rsidRDefault="00E400C0" w:rsidP="0081722A">
            <w:pPr>
              <w:jc w:val="center"/>
              <w:rPr>
                <w:bCs/>
              </w:rPr>
            </w:pPr>
            <w:r w:rsidRPr="00D70AAA">
              <w:rPr>
                <w:bCs/>
              </w:rPr>
              <w:t>1</w:t>
            </w:r>
          </w:p>
        </w:tc>
        <w:tc>
          <w:tcPr>
            <w:tcW w:w="992" w:type="dxa"/>
          </w:tcPr>
          <w:p w:rsidR="00E400C0" w:rsidRPr="00AE0770" w:rsidRDefault="00E400C0" w:rsidP="008F116C">
            <w:pPr>
              <w:jc w:val="center"/>
            </w:pPr>
            <w:r>
              <w:t>1,</w:t>
            </w:r>
            <w:r w:rsidR="008F116C">
              <w:t xml:space="preserve"> </w:t>
            </w:r>
            <w:r>
              <w:t>2</w:t>
            </w:r>
          </w:p>
        </w:tc>
      </w:tr>
      <w:tr w:rsidR="00E400C0" w:rsidTr="00647F31">
        <w:trPr>
          <w:cantSplit/>
          <w:trHeight w:val="417"/>
        </w:trPr>
        <w:tc>
          <w:tcPr>
            <w:tcW w:w="2977" w:type="dxa"/>
          </w:tcPr>
          <w:p w:rsidR="00E400C0" w:rsidRDefault="00E400C0" w:rsidP="0081722A"/>
        </w:tc>
        <w:tc>
          <w:tcPr>
            <w:tcW w:w="4820" w:type="dxa"/>
          </w:tcPr>
          <w:p w:rsidR="00E400C0" w:rsidRPr="005419FE" w:rsidRDefault="008A497C" w:rsidP="00B96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419FE">
              <w:rPr>
                <w:sz w:val="24"/>
                <w:szCs w:val="24"/>
              </w:rPr>
              <w:t>Специфи</w:t>
            </w:r>
            <w:r w:rsidR="00B9612D">
              <w:rPr>
                <w:sz w:val="24"/>
                <w:szCs w:val="24"/>
              </w:rPr>
              <w:t>ка мифологического сознания.</w:t>
            </w:r>
          </w:p>
        </w:tc>
        <w:tc>
          <w:tcPr>
            <w:tcW w:w="1134" w:type="dxa"/>
          </w:tcPr>
          <w:p w:rsidR="00E400C0" w:rsidRPr="00D70AAA" w:rsidRDefault="008A33FE" w:rsidP="0081722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00C0" w:rsidRDefault="008F116C" w:rsidP="008F116C">
            <w:pPr>
              <w:jc w:val="center"/>
            </w:pPr>
            <w:r>
              <w:t>1, 2</w:t>
            </w:r>
          </w:p>
        </w:tc>
      </w:tr>
      <w:tr w:rsidR="005419FE" w:rsidTr="00647F31">
        <w:trPr>
          <w:cantSplit/>
          <w:trHeight w:val="417"/>
        </w:trPr>
        <w:tc>
          <w:tcPr>
            <w:tcW w:w="2977" w:type="dxa"/>
          </w:tcPr>
          <w:p w:rsidR="005419FE" w:rsidRDefault="005419FE" w:rsidP="0081722A"/>
        </w:tc>
        <w:tc>
          <w:tcPr>
            <w:tcW w:w="4820" w:type="dxa"/>
          </w:tcPr>
          <w:p w:rsidR="005419FE" w:rsidRPr="005419FE" w:rsidRDefault="005419FE" w:rsidP="0081722A">
            <w:pPr>
              <w:pStyle w:val="a3"/>
              <w:rPr>
                <w:sz w:val="24"/>
                <w:szCs w:val="24"/>
              </w:rPr>
            </w:pPr>
            <w:r w:rsidRPr="005419FE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419FE">
              <w:rPr>
                <w:i/>
                <w:sz w:val="24"/>
                <w:szCs w:val="24"/>
              </w:rPr>
              <w:t>: план-конспект</w:t>
            </w:r>
            <w:r w:rsidR="002F7AD3">
              <w:rPr>
                <w:i/>
                <w:sz w:val="24"/>
                <w:szCs w:val="24"/>
              </w:rPr>
              <w:t>, ответы на вопросы.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5419FE" w:rsidRDefault="005419FE" w:rsidP="008172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5419FE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5419FE">
              <w:rPr>
                <w:sz w:val="24"/>
                <w:szCs w:val="24"/>
              </w:rPr>
              <w:t>Жанровая система русской</w:t>
            </w:r>
            <w:r>
              <w:rPr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4820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474493">
              <w:t>1,</w:t>
            </w:r>
            <w:r>
              <w:t xml:space="preserve"> </w:t>
            </w:r>
            <w:r w:rsidRPr="00474493">
              <w:t>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474493">
              <w:t>1,</w:t>
            </w:r>
            <w:r>
              <w:t xml:space="preserve"> </w:t>
            </w:r>
            <w:r w:rsidRPr="00474493">
              <w:t>2</w:t>
            </w:r>
          </w:p>
        </w:tc>
      </w:tr>
      <w:tr w:rsidR="006B3605" w:rsidTr="00647F31">
        <w:trPr>
          <w:cantSplit/>
          <w:trHeight w:val="417"/>
        </w:trPr>
        <w:tc>
          <w:tcPr>
            <w:tcW w:w="2977" w:type="dxa"/>
          </w:tcPr>
          <w:p w:rsidR="006B3605" w:rsidRPr="005419FE" w:rsidRDefault="006B3605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05" w:rsidRDefault="006B3605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2F7AD3" w:rsidRPr="002F7AD3" w:rsidRDefault="002F7AD3" w:rsidP="002F7AD3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6B3605" w:rsidRDefault="006B3605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3605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A0202B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A0202B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A0202B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6B3605" w:rsidRDefault="008F116C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2F7AD3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605698" w:rsidRDefault="008F116C" w:rsidP="006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</w:t>
            </w:r>
            <w:r w:rsidR="00605698">
              <w:rPr>
                <w:sz w:val="24"/>
                <w:szCs w:val="24"/>
              </w:rPr>
              <w:t>отечественны</w:t>
            </w:r>
            <w:r>
              <w:rPr>
                <w:sz w:val="24"/>
                <w:szCs w:val="24"/>
              </w:rPr>
              <w:t>х композиторов</w:t>
            </w:r>
            <w:r w:rsid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  <w:lang w:val="en-US"/>
              </w:rPr>
              <w:t>XIX</w:t>
            </w:r>
            <w:r w:rsidR="00605698" w:rsidRP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</w:rPr>
              <w:t>и ХХ веков.</w:t>
            </w: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Обрядовый фольклор в творчестве русских композиторов - Римский-Корсаков,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Балакирев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2F7AD3" w:rsidRDefault="008F116C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b/>
                <w:i/>
                <w:sz w:val="24"/>
                <w:szCs w:val="24"/>
              </w:rPr>
              <w:t xml:space="preserve"> </w:t>
            </w:r>
            <w:r w:rsidR="00F15626"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r w:rsidR="00D43D1F">
              <w:rPr>
                <w:sz w:val="24"/>
                <w:szCs w:val="24"/>
              </w:rPr>
              <w:t xml:space="preserve"> - письменная работа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Написание теста и </w:t>
            </w:r>
            <w:r w:rsidRPr="00647F31">
              <w:rPr>
                <w:i/>
                <w:sz w:val="24"/>
                <w:szCs w:val="24"/>
              </w:rPr>
              <w:t>викторины.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6B3605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1134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F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A33F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1134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 w:rsidRPr="008A497C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 Русская эпическая традиция.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215508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215508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215508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C6F5D" w:rsidRDefault="008F116C" w:rsidP="00F15626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605698" w:rsidRDefault="008F116C" w:rsidP="006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</w:t>
            </w:r>
            <w:r w:rsidR="00605698">
              <w:rPr>
                <w:sz w:val="24"/>
                <w:szCs w:val="24"/>
              </w:rPr>
              <w:t>отечественны</w:t>
            </w:r>
            <w:r>
              <w:rPr>
                <w:sz w:val="24"/>
                <w:szCs w:val="24"/>
              </w:rPr>
              <w:t>х композиторов</w:t>
            </w:r>
            <w:r w:rsid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  <w:lang w:val="en-US"/>
              </w:rPr>
              <w:t>XIX</w:t>
            </w:r>
            <w:r w:rsidR="00605698">
              <w:rPr>
                <w:sz w:val="24"/>
                <w:szCs w:val="24"/>
              </w:rPr>
              <w:t xml:space="preserve"> и ХХ веков.</w:t>
            </w:r>
          </w:p>
        </w:tc>
        <w:tc>
          <w:tcPr>
            <w:tcW w:w="4820" w:type="dxa"/>
          </w:tcPr>
          <w:p w:rsidR="008F116C" w:rsidRPr="008A497C" w:rsidRDefault="008F116C" w:rsidP="0060569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Воплощение эпических жанров, хороводных и лирических песен в творчестве </w:t>
            </w:r>
            <w:r w:rsidR="00605698">
              <w:rPr>
                <w:sz w:val="24"/>
                <w:szCs w:val="24"/>
              </w:rPr>
              <w:t>отечественных</w:t>
            </w:r>
            <w:r>
              <w:rPr>
                <w:sz w:val="24"/>
                <w:szCs w:val="24"/>
              </w:rPr>
              <w:t xml:space="preserve"> композиторов</w:t>
            </w:r>
            <w:r w:rsid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  <w:lang w:val="en-US"/>
              </w:rPr>
              <w:t>XIX</w:t>
            </w:r>
            <w:r w:rsidR="00605698">
              <w:rPr>
                <w:sz w:val="24"/>
                <w:szCs w:val="24"/>
              </w:rPr>
              <w:t xml:space="preserve"> и ХХ веков: Мусоргский, Римский-Корсаков, Стравинский, Свиридов.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F15626" w:rsidRPr="001C6F5D" w:rsidRDefault="001973A6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7041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 информации</w:t>
            </w:r>
            <w:r w:rsidR="00F15626">
              <w:rPr>
                <w:i/>
                <w:sz w:val="24"/>
                <w:szCs w:val="24"/>
              </w:rPr>
              <w:t>. Опыт создания обработки.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 w:rsidRPr="001C6F5D"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Народная инструментальная музыка.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EF0F7D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EF0F7D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52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="005230F7">
              <w:rPr>
                <w:sz w:val="24"/>
                <w:szCs w:val="24"/>
              </w:rPr>
              <w:t>А</w:t>
            </w:r>
            <w:r w:rsidR="00291BF8">
              <w:rPr>
                <w:sz w:val="24"/>
                <w:szCs w:val="24"/>
              </w:rPr>
              <w:t>фроамериканск</w:t>
            </w:r>
            <w:r w:rsidR="005230F7">
              <w:rPr>
                <w:sz w:val="24"/>
                <w:szCs w:val="24"/>
              </w:rPr>
              <w:t>ий фольклор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F116C" w:rsidRPr="001973A6" w:rsidRDefault="008F116C" w:rsidP="005230F7">
            <w:pPr>
              <w:pStyle w:val="a3"/>
              <w:jc w:val="both"/>
              <w:rPr>
                <w:sz w:val="24"/>
                <w:szCs w:val="24"/>
              </w:rPr>
            </w:pPr>
            <w:r w:rsidRPr="001973A6">
              <w:rPr>
                <w:sz w:val="24"/>
                <w:szCs w:val="24"/>
              </w:rPr>
              <w:t xml:space="preserve">1. </w:t>
            </w:r>
            <w:r w:rsidR="005230F7">
              <w:rPr>
                <w:sz w:val="24"/>
                <w:szCs w:val="24"/>
              </w:rPr>
              <w:t>История в</w:t>
            </w:r>
            <w:r w:rsidR="001973A6" w:rsidRPr="001973A6">
              <w:rPr>
                <w:sz w:val="24"/>
                <w:szCs w:val="24"/>
              </w:rPr>
              <w:t>озникнов</w:t>
            </w:r>
            <w:r w:rsidR="005230F7">
              <w:rPr>
                <w:sz w:val="24"/>
                <w:szCs w:val="24"/>
              </w:rPr>
              <w:t>ения</w:t>
            </w:r>
            <w:r w:rsidR="001973A6" w:rsidRPr="001973A6">
              <w:rPr>
                <w:sz w:val="24"/>
                <w:szCs w:val="24"/>
              </w:rPr>
              <w:t>. Ранние жанры</w:t>
            </w:r>
            <w:r w:rsidR="005230F7">
              <w:rPr>
                <w:sz w:val="24"/>
                <w:szCs w:val="24"/>
              </w:rPr>
              <w:t xml:space="preserve">: трудовые песни; </w:t>
            </w:r>
            <w:proofErr w:type="spellStart"/>
            <w:r w:rsidR="005230F7">
              <w:rPr>
                <w:sz w:val="24"/>
                <w:szCs w:val="24"/>
              </w:rPr>
              <w:t>госпелс</w:t>
            </w:r>
            <w:proofErr w:type="spellEnd"/>
            <w:r w:rsidR="005230F7">
              <w:rPr>
                <w:sz w:val="24"/>
                <w:szCs w:val="24"/>
              </w:rPr>
              <w:t xml:space="preserve">, </w:t>
            </w:r>
            <w:proofErr w:type="spellStart"/>
            <w:r w:rsidR="005230F7">
              <w:rPr>
                <w:sz w:val="24"/>
                <w:szCs w:val="24"/>
              </w:rPr>
              <w:t>спиричуэлс</w:t>
            </w:r>
            <w:proofErr w:type="spellEnd"/>
            <w:r w:rsidR="005230F7">
              <w:rPr>
                <w:sz w:val="24"/>
                <w:szCs w:val="24"/>
              </w:rPr>
              <w:t>. Зарождение блюза. Черты блюза в музыке Д. Гершвина.</w:t>
            </w:r>
          </w:p>
        </w:tc>
        <w:tc>
          <w:tcPr>
            <w:tcW w:w="1134" w:type="dxa"/>
          </w:tcPr>
          <w:p w:rsidR="008F116C" w:rsidRPr="001C6F5D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02006E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973A6" w:rsidRDefault="008F116C" w:rsidP="001973A6">
            <w:pPr>
              <w:pStyle w:val="a3"/>
              <w:jc w:val="both"/>
              <w:rPr>
                <w:sz w:val="24"/>
                <w:szCs w:val="24"/>
              </w:rPr>
            </w:pPr>
            <w:r w:rsidRPr="001973A6">
              <w:rPr>
                <w:sz w:val="24"/>
                <w:szCs w:val="24"/>
              </w:rPr>
              <w:t xml:space="preserve">2. </w:t>
            </w:r>
            <w:r w:rsidR="001973A6">
              <w:rPr>
                <w:sz w:val="24"/>
                <w:szCs w:val="24"/>
              </w:rPr>
              <w:t>Возникновение джаза. Характеристика музыкальных особенностей.</w:t>
            </w:r>
          </w:p>
        </w:tc>
        <w:tc>
          <w:tcPr>
            <w:tcW w:w="1134" w:type="dxa"/>
          </w:tcPr>
          <w:p w:rsidR="008F116C" w:rsidRPr="001C6F5D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02006E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1973A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 по теме "Афроамериканский фольклор"</w:t>
            </w:r>
            <w:r w:rsidR="00F1562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6C" w:rsidRPr="001C6F5D" w:rsidRDefault="001973A6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1973A6" w:rsidTr="00647F31">
        <w:trPr>
          <w:cantSplit/>
          <w:trHeight w:val="417"/>
        </w:trPr>
        <w:tc>
          <w:tcPr>
            <w:tcW w:w="2977" w:type="dxa"/>
          </w:tcPr>
          <w:p w:rsidR="001973A6" w:rsidRDefault="001973A6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Выполнение творческих заданий</w:t>
            </w:r>
          </w:p>
        </w:tc>
        <w:tc>
          <w:tcPr>
            <w:tcW w:w="4820" w:type="dxa"/>
          </w:tcPr>
          <w:p w:rsidR="001973A6" w:rsidRPr="001973A6" w:rsidRDefault="001973A6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"Звуковое сопровождение уличного масленичного концерта" или Работа над диском фольклорного ансамбля "Знаменка"</w:t>
            </w:r>
          </w:p>
        </w:tc>
        <w:tc>
          <w:tcPr>
            <w:tcW w:w="1134" w:type="dxa"/>
          </w:tcPr>
          <w:p w:rsidR="001973A6" w:rsidRDefault="001973A6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A6" w:rsidRDefault="001973A6" w:rsidP="008F116C">
            <w:pPr>
              <w:jc w:val="center"/>
            </w:pPr>
          </w:p>
        </w:tc>
      </w:tr>
      <w:tr w:rsidR="001973A6" w:rsidTr="00647F31">
        <w:trPr>
          <w:cantSplit/>
          <w:trHeight w:val="417"/>
        </w:trPr>
        <w:tc>
          <w:tcPr>
            <w:tcW w:w="2977" w:type="dxa"/>
          </w:tcPr>
          <w:p w:rsidR="001973A6" w:rsidRDefault="001973A6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73A6" w:rsidRDefault="001973A6" w:rsidP="00F938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"План </w:t>
            </w:r>
            <w:proofErr w:type="gramStart"/>
            <w:r>
              <w:rPr>
                <w:sz w:val="24"/>
                <w:szCs w:val="24"/>
              </w:rPr>
              <w:t>работы студии звукозаписи Колледжа русской культуры</w:t>
            </w:r>
            <w:proofErr w:type="gramEnd"/>
            <w:r>
              <w:rPr>
                <w:sz w:val="24"/>
                <w:szCs w:val="24"/>
              </w:rPr>
              <w:t xml:space="preserve"> им. А.С. Знамен</w:t>
            </w:r>
            <w:r w:rsidR="00F938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кого"</w:t>
            </w:r>
          </w:p>
        </w:tc>
        <w:tc>
          <w:tcPr>
            <w:tcW w:w="1134" w:type="dxa"/>
          </w:tcPr>
          <w:p w:rsidR="001973A6" w:rsidRDefault="001973A6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A6" w:rsidRDefault="001973A6" w:rsidP="008F116C">
            <w:pPr>
              <w:jc w:val="center"/>
            </w:pPr>
          </w:p>
        </w:tc>
      </w:tr>
      <w:tr w:rsidR="001973A6" w:rsidTr="00647F31">
        <w:trPr>
          <w:cantSplit/>
          <w:trHeight w:val="417"/>
        </w:trPr>
        <w:tc>
          <w:tcPr>
            <w:tcW w:w="2977" w:type="dxa"/>
          </w:tcPr>
          <w:p w:rsidR="001973A6" w:rsidRDefault="001973A6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73A6" w:rsidRPr="00F938E7" w:rsidRDefault="001973A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 w:rsidR="00F938E7">
              <w:rPr>
                <w:i/>
                <w:sz w:val="24"/>
                <w:szCs w:val="24"/>
              </w:rPr>
              <w:t>выполнение интерактивного проекта</w:t>
            </w:r>
            <w:r w:rsidR="005230F7">
              <w:rPr>
                <w:i/>
                <w:sz w:val="24"/>
                <w:szCs w:val="24"/>
              </w:rPr>
              <w:t xml:space="preserve"> (на выбор)</w:t>
            </w:r>
          </w:p>
        </w:tc>
        <w:tc>
          <w:tcPr>
            <w:tcW w:w="1134" w:type="dxa"/>
          </w:tcPr>
          <w:p w:rsidR="001973A6" w:rsidRDefault="00F938E7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A6" w:rsidRDefault="001973A6" w:rsidP="008F116C">
            <w:pPr>
              <w:jc w:val="center"/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820" w:type="dxa"/>
          </w:tcPr>
          <w:p w:rsidR="008F116C" w:rsidRDefault="008F116C" w:rsidP="004E3F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="00D43D1F">
              <w:rPr>
                <w:sz w:val="24"/>
                <w:szCs w:val="24"/>
              </w:rPr>
              <w:t>теста</w:t>
            </w:r>
            <w:r w:rsidR="00F15626">
              <w:rPr>
                <w:sz w:val="24"/>
                <w:szCs w:val="24"/>
              </w:rPr>
              <w:t>.</w:t>
            </w:r>
          </w:p>
          <w:p w:rsidR="004E3FA4" w:rsidRPr="001C6F5D" w:rsidRDefault="004E3FA4" w:rsidP="004E3FA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116C" w:rsidRPr="00F11FC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F11F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F11FCF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D43D1F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</w:t>
            </w:r>
            <w:r w:rsidR="00D43D1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6C" w:rsidRPr="00F11FC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F11F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1134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</w:t>
      </w:r>
      <w:proofErr w:type="gramStart"/>
      <w:r w:rsidRPr="00FC1373">
        <w:rPr>
          <w:b/>
          <w:i/>
          <w:sz w:val="24"/>
          <w:szCs w:val="24"/>
        </w:rPr>
        <w:t>ознакомительный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647F31" w:rsidRDefault="00FC1373" w:rsidP="00647F31">
      <w:pPr>
        <w:spacing w:line="276" w:lineRule="auto"/>
        <w:jc w:val="both"/>
        <w:rPr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</w:t>
      </w:r>
      <w:proofErr w:type="gramStart"/>
      <w:r w:rsidRPr="00FC1373">
        <w:rPr>
          <w:b/>
          <w:i/>
          <w:sz w:val="24"/>
          <w:szCs w:val="24"/>
        </w:rPr>
        <w:t>репродуктивный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E553C0" w:rsidRPr="00E553C0" w:rsidRDefault="00E553C0" w:rsidP="00647F31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3- </w:t>
      </w:r>
      <w:r w:rsidRPr="00E553C0">
        <w:rPr>
          <w:b/>
          <w:i/>
          <w:sz w:val="24"/>
          <w:szCs w:val="24"/>
        </w:rPr>
        <w:t>продуктивный</w:t>
      </w:r>
    </w:p>
    <w:p w:rsidR="00FC1373" w:rsidRPr="00647F31" w:rsidRDefault="00FC1373" w:rsidP="00647F31">
      <w:pPr>
        <w:spacing w:line="276" w:lineRule="auto"/>
        <w:jc w:val="center"/>
        <w:rPr>
          <w:b/>
          <w:i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Содержание предмета</w:t>
      </w:r>
    </w:p>
    <w:p w:rsidR="00FC1373" w:rsidRPr="00FC1373" w:rsidRDefault="00B9612D" w:rsidP="00B9612D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Раздел 1. 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Введение</w:t>
      </w:r>
      <w:r>
        <w:rPr>
          <w:b/>
          <w:bCs/>
          <w:color w:val="000000"/>
          <w:spacing w:val="-1"/>
          <w:sz w:val="24"/>
          <w:szCs w:val="24"/>
        </w:rPr>
        <w:t xml:space="preserve"> в предмет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.</w:t>
      </w:r>
    </w:p>
    <w:p w:rsidR="00B9612D" w:rsidRPr="00FC1373" w:rsidRDefault="00B9612D" w:rsidP="00B9612D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FC1373" w:rsidRPr="00FC1373" w:rsidRDefault="00B9612D" w:rsidP="00B9612D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FC1373" w:rsidRPr="00FC1373">
        <w:rPr>
          <w:b/>
          <w:bCs/>
          <w:color w:val="000000"/>
          <w:sz w:val="24"/>
          <w:szCs w:val="24"/>
        </w:rPr>
        <w:t xml:space="preserve">1. Понятие </w:t>
      </w:r>
      <w:r>
        <w:rPr>
          <w:b/>
          <w:bCs/>
          <w:color w:val="000000"/>
          <w:sz w:val="24"/>
          <w:szCs w:val="24"/>
        </w:rPr>
        <w:t>традиционной культуры</w:t>
      </w:r>
      <w:r w:rsidR="00FC1373" w:rsidRPr="00FC1373">
        <w:rPr>
          <w:b/>
          <w:bCs/>
          <w:color w:val="000000"/>
          <w:sz w:val="24"/>
          <w:szCs w:val="24"/>
        </w:rPr>
        <w:t xml:space="preserve">. Специфические особенности </w:t>
      </w:r>
      <w:r w:rsidR="00990CAA">
        <w:rPr>
          <w:b/>
          <w:bCs/>
          <w:color w:val="000000"/>
          <w:sz w:val="24"/>
          <w:szCs w:val="24"/>
        </w:rPr>
        <w:t>народной культуры</w:t>
      </w:r>
      <w:r w:rsidR="00FC1373"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</w:r>
      <w:proofErr w:type="spellStart"/>
      <w:r w:rsidRPr="00FC1373">
        <w:rPr>
          <w:color w:val="000000"/>
          <w:sz w:val="24"/>
          <w:szCs w:val="24"/>
        </w:rPr>
        <w:t>Бифункциональность</w:t>
      </w:r>
      <w:proofErr w:type="spellEnd"/>
      <w:r w:rsidRPr="00FC1373">
        <w:rPr>
          <w:color w:val="000000"/>
          <w:sz w:val="24"/>
          <w:szCs w:val="24"/>
        </w:rPr>
        <w:t xml:space="preserve"> народного искусства. Вариативность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Основные особенности народного музыкального творчества: устная природа, </w:t>
      </w:r>
      <w:proofErr w:type="spellStart"/>
      <w:r w:rsidRPr="00FC1373">
        <w:rPr>
          <w:color w:val="000000"/>
          <w:sz w:val="24"/>
          <w:szCs w:val="24"/>
        </w:rPr>
        <w:t>многовариантность</w:t>
      </w:r>
      <w:proofErr w:type="spellEnd"/>
      <w:r w:rsidRPr="00FC1373">
        <w:rPr>
          <w:color w:val="000000"/>
          <w:sz w:val="24"/>
          <w:szCs w:val="24"/>
        </w:rPr>
        <w:t xml:space="preserve">, сосуществование различных исторических пластов, взаимодействия индивидуального и коллективного творческого процесса, </w:t>
      </w:r>
      <w:proofErr w:type="spellStart"/>
      <w:r w:rsidRPr="00FC1373">
        <w:rPr>
          <w:color w:val="000000"/>
          <w:sz w:val="24"/>
          <w:szCs w:val="24"/>
        </w:rPr>
        <w:t>сикретизм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Default="00FC1373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Фольклористика - наука о фольклоре.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</w:p>
    <w:p w:rsidR="00990CAA" w:rsidRDefault="00990CAA" w:rsidP="00B9612D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Дуализм мышления - объяснение мироустройства с помощью парных категорий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</w:p>
    <w:p w:rsidR="00990CAA" w:rsidRPr="00990CAA" w:rsidRDefault="00990CAA" w:rsidP="00990CA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90CAA"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FC1373" w:rsidRPr="00FC1373" w:rsidRDefault="004E264F" w:rsidP="00990CA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FC1373" w:rsidRPr="00FC1373">
        <w:rPr>
          <w:b/>
          <w:bCs/>
          <w:color w:val="000000"/>
          <w:sz w:val="24"/>
          <w:szCs w:val="24"/>
        </w:rPr>
        <w:t xml:space="preserve">Тема </w:t>
      </w:r>
      <w:r w:rsidR="00990CAA">
        <w:rPr>
          <w:b/>
          <w:bCs/>
          <w:color w:val="000000"/>
          <w:sz w:val="24"/>
          <w:szCs w:val="24"/>
        </w:rPr>
        <w:t>1</w:t>
      </w:r>
      <w:r w:rsidR="00FC1373" w:rsidRPr="00FC1373">
        <w:rPr>
          <w:b/>
          <w:bCs/>
          <w:color w:val="000000"/>
          <w:sz w:val="24"/>
          <w:szCs w:val="24"/>
        </w:rPr>
        <w:t>. Система жанров русского музыкального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</w:t>
      </w:r>
      <w:r w:rsidR="00F1562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 w:rsidRPr="00FC1373">
        <w:rPr>
          <w:color w:val="000000"/>
          <w:sz w:val="24"/>
          <w:szCs w:val="24"/>
        </w:rPr>
        <w:t>языка в определении жанра песни. Проблема исторической последовательности возникновения жанров.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2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Таблица песенных жанров русского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2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К</w:t>
      </w:r>
      <w:r w:rsidRPr="00FC1373">
        <w:rPr>
          <w:b/>
          <w:bCs/>
          <w:color w:val="000000"/>
          <w:sz w:val="24"/>
          <w:szCs w:val="24"/>
        </w:rPr>
        <w:t>алендарны</w:t>
      </w:r>
      <w:r w:rsidR="004E264F">
        <w:rPr>
          <w:b/>
          <w:bCs/>
          <w:color w:val="000000"/>
          <w:sz w:val="24"/>
          <w:szCs w:val="24"/>
        </w:rPr>
        <w:t>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</w:t>
      </w:r>
      <w:r w:rsidRPr="00FC1373">
        <w:rPr>
          <w:b/>
          <w:bCs/>
          <w:color w:val="000000"/>
          <w:sz w:val="24"/>
          <w:szCs w:val="24"/>
        </w:rPr>
        <w:t xml:space="preserve"> и </w:t>
      </w:r>
      <w:r w:rsidR="004E264F">
        <w:rPr>
          <w:b/>
          <w:bCs/>
          <w:color w:val="000000"/>
          <w:sz w:val="24"/>
          <w:szCs w:val="24"/>
        </w:rPr>
        <w:t>песни</w:t>
      </w:r>
      <w:r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Колядки - песни с пожеланиями хозяевам всяких благ в обмен на дары. Обрядовые функции колядок. </w:t>
      </w:r>
      <w:proofErr w:type="spellStart"/>
      <w:r w:rsidRPr="00FC1373">
        <w:rPr>
          <w:color w:val="000000"/>
          <w:sz w:val="24"/>
          <w:szCs w:val="24"/>
        </w:rPr>
        <w:t>Господарский</w:t>
      </w:r>
      <w:proofErr w:type="spellEnd"/>
      <w:r w:rsidRPr="00FC1373">
        <w:rPr>
          <w:color w:val="000000"/>
          <w:sz w:val="24"/>
          <w:szCs w:val="24"/>
        </w:rPr>
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</w:r>
      <w:proofErr w:type="spellStart"/>
      <w:r w:rsidRPr="00FC1373">
        <w:rPr>
          <w:color w:val="000000"/>
          <w:sz w:val="24"/>
          <w:szCs w:val="24"/>
        </w:rPr>
        <w:t>Посевальные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710246" w:rsidRDefault="00710246" w:rsidP="00B9612D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</w:t>
      </w:r>
      <w:proofErr w:type="spellStart"/>
      <w:r>
        <w:rPr>
          <w:color w:val="000000"/>
          <w:sz w:val="24"/>
          <w:szCs w:val="24"/>
        </w:rPr>
        <w:t>волочебные</w:t>
      </w:r>
      <w:proofErr w:type="spellEnd"/>
      <w:r>
        <w:rPr>
          <w:color w:val="000000"/>
          <w:sz w:val="24"/>
          <w:szCs w:val="24"/>
        </w:rPr>
        <w:t xml:space="preserve">, пасхальный тропарь. 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Веснянки. Ладоинтонационные характеристики напевов, особенности кадансов, </w:t>
      </w:r>
      <w:proofErr w:type="spellStart"/>
      <w:r w:rsidRPr="00FC1373">
        <w:rPr>
          <w:color w:val="000000"/>
          <w:sz w:val="24"/>
          <w:szCs w:val="24"/>
        </w:rPr>
        <w:t>ангемитонная</w:t>
      </w:r>
      <w:proofErr w:type="spellEnd"/>
      <w:r w:rsidRPr="00FC1373">
        <w:rPr>
          <w:color w:val="000000"/>
          <w:sz w:val="24"/>
          <w:szCs w:val="24"/>
        </w:rPr>
        <w:t xml:space="preserve"> ладовая основа, особенности фактуры, синкопированная ритмика.</w:t>
      </w:r>
    </w:p>
    <w:p w:rsidR="00FC1373" w:rsidRPr="00FC1373" w:rsidRDefault="00FC1373" w:rsidP="00B9612D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pacing w:val="-1"/>
          <w:sz w:val="24"/>
          <w:szCs w:val="24"/>
        </w:rPr>
        <w:t>Волочебные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песни - особенности содержания, характеристика рефренов,</w:t>
      </w:r>
      <w:r w:rsidRPr="00FC1373">
        <w:rPr>
          <w:color w:val="000000"/>
          <w:spacing w:val="-1"/>
          <w:sz w:val="24"/>
          <w:szCs w:val="24"/>
        </w:rPr>
        <w:br/>
        <w:t>ладоинтонационные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закономерности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4"/>
          <w:sz w:val="24"/>
          <w:szCs w:val="24"/>
        </w:rPr>
        <w:t>напевов.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Сопровождение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музыкальными инструментами.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590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3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Песни </w:t>
      </w:r>
      <w:proofErr w:type="spellStart"/>
      <w:r w:rsidRPr="00FC1373">
        <w:rPr>
          <w:color w:val="000000"/>
          <w:sz w:val="24"/>
          <w:szCs w:val="24"/>
        </w:rPr>
        <w:t>троицко-купальской</w:t>
      </w:r>
      <w:proofErr w:type="spellEnd"/>
      <w:r w:rsidRPr="00FC1373">
        <w:rPr>
          <w:color w:val="000000"/>
          <w:sz w:val="24"/>
          <w:szCs w:val="24"/>
        </w:rPr>
        <w:t xml:space="preserve"> обрядности: майские,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>, купальские.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 песни. Собственно обрядовые песни и приуроченные лирические песни. Традиция сольного исполнения </w:t>
      </w:r>
      <w:proofErr w:type="spellStart"/>
      <w:r w:rsidRPr="00FC1373">
        <w:rPr>
          <w:color w:val="000000"/>
          <w:sz w:val="24"/>
          <w:szCs w:val="24"/>
        </w:rPr>
        <w:t>жнивных</w:t>
      </w:r>
      <w:proofErr w:type="spellEnd"/>
      <w:r w:rsidRPr="00FC1373">
        <w:rPr>
          <w:color w:val="000000"/>
          <w:sz w:val="24"/>
          <w:szCs w:val="24"/>
        </w:rPr>
        <w:t xml:space="preserve"> песен. Манера обрядового пения.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lastRenderedPageBreak/>
        <w:t>Материалы для занятий:  Аудио материалы - подборки календарно - обрядовых  песен из Фонда фольклорно - этнографических  материалов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А., Пьянковой С, Гиляровой Н., Савельевой Н., Римского-Корсакова Н., Рубцова Ф.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3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детский музыкальный фольклор.</w:t>
      </w:r>
      <w:r w:rsidRPr="00FC1373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Публикации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Б., Якубовской Е. Аудио подборка колыбельных песен из разных регионов. Фрагмент видео фильма «Русская женщина».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Краткая классификация детского фольклора.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Ознакомление с западнорусскими песнями, сопровождающими </w:t>
      </w:r>
      <w:proofErr w:type="spellStart"/>
      <w:r w:rsidRPr="00FC1373">
        <w:rPr>
          <w:rFonts w:eastAsia="Times New Roman"/>
          <w:sz w:val="24"/>
          <w:szCs w:val="24"/>
        </w:rPr>
        <w:t>родинную</w:t>
      </w:r>
      <w:proofErr w:type="spellEnd"/>
      <w:r w:rsidRPr="00FC1373">
        <w:rPr>
          <w:rFonts w:eastAsia="Times New Roman"/>
          <w:sz w:val="24"/>
          <w:szCs w:val="24"/>
        </w:rPr>
        <w:t xml:space="preserve"> обрядность. </w:t>
      </w:r>
      <w:proofErr w:type="spellStart"/>
      <w:r w:rsidRPr="00FC1373">
        <w:rPr>
          <w:rFonts w:eastAsia="Times New Roman"/>
          <w:sz w:val="24"/>
          <w:szCs w:val="24"/>
        </w:rPr>
        <w:t>Крестьбинские</w:t>
      </w:r>
      <w:proofErr w:type="spellEnd"/>
      <w:r w:rsidRPr="00FC1373">
        <w:rPr>
          <w:rFonts w:eastAsia="Times New Roman"/>
          <w:sz w:val="24"/>
          <w:szCs w:val="24"/>
        </w:rPr>
        <w:t xml:space="preserve"> песни.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Фольклор пестования: </w:t>
      </w:r>
      <w:proofErr w:type="spellStart"/>
      <w:r w:rsidRPr="00FC1373">
        <w:rPr>
          <w:rFonts w:eastAsia="Times New Roman"/>
          <w:sz w:val="24"/>
          <w:szCs w:val="24"/>
        </w:rPr>
        <w:t>пестушки</w:t>
      </w:r>
      <w:proofErr w:type="spellEnd"/>
      <w:r w:rsidRPr="00FC1373">
        <w:rPr>
          <w:rFonts w:eastAsia="Times New Roman"/>
          <w:sz w:val="24"/>
          <w:szCs w:val="24"/>
        </w:rPr>
        <w:t xml:space="preserve">, </w:t>
      </w:r>
      <w:proofErr w:type="spellStart"/>
      <w:r w:rsidRPr="00FC1373">
        <w:rPr>
          <w:rFonts w:eastAsia="Times New Roman"/>
          <w:sz w:val="24"/>
          <w:szCs w:val="24"/>
        </w:rPr>
        <w:t>потешки</w:t>
      </w:r>
      <w:proofErr w:type="spellEnd"/>
      <w:r w:rsidRPr="00FC1373">
        <w:rPr>
          <w:rFonts w:eastAsia="Times New Roman"/>
          <w:sz w:val="24"/>
          <w:szCs w:val="24"/>
        </w:rPr>
        <w:t>, прибаутки</w:t>
      </w:r>
      <w:r>
        <w:rPr>
          <w:rFonts w:eastAsia="Times New Roman"/>
          <w:sz w:val="24"/>
          <w:szCs w:val="24"/>
        </w:rPr>
        <w:t>, колыбельные песни</w:t>
      </w:r>
      <w:r w:rsidRPr="00FC1373">
        <w:rPr>
          <w:rFonts w:eastAsia="Times New Roman"/>
          <w:sz w:val="24"/>
          <w:szCs w:val="24"/>
        </w:rPr>
        <w:t>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игровой фольклор. Считалки: классификация текстов</w:t>
      </w:r>
      <w:r w:rsidRPr="00FC1373">
        <w:rPr>
          <w:sz w:val="24"/>
          <w:szCs w:val="24"/>
        </w:rPr>
        <w:t>.</w:t>
      </w:r>
      <w:r w:rsidRPr="00FC1373">
        <w:rPr>
          <w:rFonts w:eastAsia="Times New Roman"/>
          <w:sz w:val="24"/>
          <w:szCs w:val="24"/>
        </w:rPr>
        <w:t xml:space="preserve"> Игровые песенки как  модель  «взрослого» игрового фольклора. Детские календарные игры – «кукушка», «Кострома». 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Детский </w:t>
      </w:r>
      <w:proofErr w:type="gramStart"/>
      <w:r w:rsidRPr="00FC1373">
        <w:rPr>
          <w:rFonts w:eastAsia="Times New Roman"/>
          <w:sz w:val="24"/>
          <w:szCs w:val="24"/>
        </w:rPr>
        <w:t>календарно-обрядовых</w:t>
      </w:r>
      <w:proofErr w:type="gramEnd"/>
      <w:r w:rsidRPr="00FC1373">
        <w:rPr>
          <w:rFonts w:eastAsia="Times New Roman"/>
          <w:sz w:val="24"/>
          <w:szCs w:val="24"/>
        </w:rPr>
        <w:t xml:space="preserve"> фольклор. Детские ритуальные обходы в святки, Масленицу, Егорьев день, Троицу и пр., детские веснянки.  Характеристика музыкального языка.</w:t>
      </w:r>
    </w:p>
    <w:p w:rsid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color w:val="000000"/>
          <w:sz w:val="24"/>
          <w:szCs w:val="24"/>
        </w:rPr>
      </w:pPr>
    </w:p>
    <w:p w:rsidR="004E264F" w:rsidRP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Монография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 </w:t>
      </w:r>
      <w:proofErr w:type="spellStart"/>
      <w:r w:rsidRPr="00FC1373">
        <w:rPr>
          <w:color w:val="000000"/>
          <w:sz w:val="24"/>
          <w:szCs w:val="24"/>
        </w:rPr>
        <w:t>Севернорусская</w:t>
      </w:r>
      <w:proofErr w:type="spellEnd"/>
      <w:r w:rsidRPr="00FC1373">
        <w:rPr>
          <w:color w:val="000000"/>
          <w:sz w:val="24"/>
          <w:szCs w:val="24"/>
        </w:rPr>
        <w:t xml:space="preserve"> </w:t>
      </w:r>
      <w:proofErr w:type="spellStart"/>
      <w:r w:rsidRPr="00FC1373">
        <w:rPr>
          <w:color w:val="000000"/>
          <w:sz w:val="24"/>
          <w:szCs w:val="24"/>
        </w:rPr>
        <w:t>причеть</w:t>
      </w:r>
      <w:proofErr w:type="spellEnd"/>
      <w:r w:rsidRPr="00FC1373">
        <w:rPr>
          <w:color w:val="000000"/>
          <w:sz w:val="24"/>
          <w:szCs w:val="24"/>
        </w:rPr>
        <w:t>. Аудио подборка «Причитания». Фильм «Русский театр», 2-я часть «Свадебные причитания».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5.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свадебные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 и песни</w:t>
      </w:r>
    </w:p>
    <w:p w:rsidR="00122AB8" w:rsidRDefault="00FC1373" w:rsidP="00B9612D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Два типа русской свадьбы: </w:t>
      </w:r>
      <w:proofErr w:type="gramStart"/>
      <w:r w:rsidRPr="00FC1373">
        <w:rPr>
          <w:color w:val="000000"/>
          <w:sz w:val="24"/>
          <w:szCs w:val="24"/>
        </w:rPr>
        <w:t>свадьба-похороны</w:t>
      </w:r>
      <w:proofErr w:type="gramEnd"/>
      <w:r w:rsidRPr="00FC1373">
        <w:rPr>
          <w:color w:val="000000"/>
          <w:sz w:val="24"/>
          <w:szCs w:val="24"/>
        </w:rPr>
        <w:t>, свадьба-веселье. Ведущая роль причитаний в северно-русской свадьбе (</w:t>
      </w:r>
      <w:proofErr w:type="gramStart"/>
      <w:r w:rsidRPr="00FC1373">
        <w:rPr>
          <w:color w:val="000000"/>
          <w:sz w:val="24"/>
          <w:szCs w:val="24"/>
        </w:rPr>
        <w:t>свадьба-похороны</w:t>
      </w:r>
      <w:proofErr w:type="gramEnd"/>
      <w:r w:rsidRPr="00FC1373">
        <w:rPr>
          <w:color w:val="000000"/>
          <w:sz w:val="24"/>
          <w:szCs w:val="24"/>
        </w:rPr>
        <w:t>), песен праздничного характера в свадьбе-веселье. Единый сценарий «свадебной»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игры  в  общих чертах и значит</w:t>
      </w:r>
      <w:r w:rsidR="00710246">
        <w:rPr>
          <w:color w:val="000000"/>
          <w:sz w:val="24"/>
          <w:szCs w:val="24"/>
        </w:rPr>
        <w:t>е</w:t>
      </w:r>
      <w:r w:rsidRPr="00FC1373">
        <w:rPr>
          <w:color w:val="000000"/>
          <w:sz w:val="24"/>
          <w:szCs w:val="24"/>
        </w:rPr>
        <w:t>льные  местные различия  в частностях.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Основные песенные жанры: </w:t>
      </w:r>
      <w:proofErr w:type="spellStart"/>
      <w:r w:rsidRPr="00FC1373">
        <w:rPr>
          <w:color w:val="000000"/>
          <w:sz w:val="24"/>
          <w:szCs w:val="24"/>
        </w:rPr>
        <w:t>опевальные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песни, магически заклинательные,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величальные/корильные, свадебные «припевки».</w:t>
      </w:r>
      <w:r w:rsidR="00710246">
        <w:rPr>
          <w:color w:val="000000"/>
          <w:sz w:val="24"/>
          <w:szCs w:val="24"/>
        </w:rPr>
        <w:t xml:space="preserve"> </w:t>
      </w:r>
    </w:p>
    <w:p w:rsidR="00FC1373" w:rsidRPr="00FC1373" w:rsidRDefault="00710246" w:rsidP="00B9612D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</w:t>
      </w:r>
      <w:r w:rsidR="00122AB8">
        <w:rPr>
          <w:color w:val="000000"/>
          <w:sz w:val="24"/>
          <w:szCs w:val="24"/>
        </w:rPr>
        <w:t xml:space="preserve"> Просмотр видеофильма "Свадьба в селе Россошки Воронежской области"</w:t>
      </w:r>
    </w:p>
    <w:p w:rsidR="00710246" w:rsidRDefault="00FC1373" w:rsidP="00B9612D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Знакомство с северно-русским типом свадьбы по книге Балашова Д.,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Марченко Ю., Калмыковой Н. Русская свадьба. </w:t>
      </w:r>
      <w:r w:rsidR="00122AB8">
        <w:rPr>
          <w:color w:val="000000"/>
          <w:sz w:val="24"/>
          <w:szCs w:val="24"/>
        </w:rPr>
        <w:t xml:space="preserve">Просмотр видеофильма. </w:t>
      </w:r>
      <w:r w:rsidRPr="00FC1373">
        <w:rPr>
          <w:color w:val="000000"/>
          <w:sz w:val="24"/>
          <w:szCs w:val="24"/>
        </w:rPr>
        <w:t>Поэтапная характеристика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свадебного обряда. </w:t>
      </w:r>
      <w:r w:rsidR="00710246" w:rsidRPr="00FC1373">
        <w:rPr>
          <w:color w:val="000000"/>
          <w:sz w:val="24"/>
          <w:szCs w:val="24"/>
        </w:rPr>
        <w:t>Соотношение причитаний с обрядом.</w:t>
      </w:r>
      <w:r w:rsidR="00710246" w:rsidRPr="00710246">
        <w:rPr>
          <w:color w:val="000000"/>
          <w:sz w:val="24"/>
          <w:szCs w:val="24"/>
        </w:rPr>
        <w:t xml:space="preserve"> </w:t>
      </w:r>
      <w:r w:rsidR="00710246" w:rsidRPr="00FC1373">
        <w:rPr>
          <w:color w:val="000000"/>
          <w:sz w:val="24"/>
          <w:szCs w:val="24"/>
        </w:rPr>
        <w:t>Музыкальный язык хоровых причитаний</w:t>
      </w:r>
      <w:r w:rsidR="00122AB8">
        <w:rPr>
          <w:color w:val="000000"/>
          <w:sz w:val="24"/>
          <w:szCs w:val="24"/>
        </w:rPr>
        <w:t>.</w:t>
      </w:r>
    </w:p>
    <w:p w:rsidR="00FC1373" w:rsidRPr="00FC1373" w:rsidRDefault="00710246" w:rsidP="00B9612D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proofErr w:type="spellStart"/>
      <w:r>
        <w:rPr>
          <w:color w:val="000000"/>
          <w:sz w:val="24"/>
          <w:szCs w:val="24"/>
        </w:rPr>
        <w:t>опевальных</w:t>
      </w:r>
      <w:proofErr w:type="spellEnd"/>
      <w:r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</w:rPr>
        <w:t>величальных песен</w:t>
      </w:r>
      <w:r>
        <w:rPr>
          <w:color w:val="000000"/>
          <w:sz w:val="24"/>
          <w:szCs w:val="24"/>
        </w:rPr>
        <w:t>, свадебных припевок</w:t>
      </w:r>
      <w:r w:rsidRPr="00FC1373">
        <w:rPr>
          <w:color w:val="000000"/>
          <w:sz w:val="24"/>
          <w:szCs w:val="24"/>
        </w:rPr>
        <w:t>. Характеристика   особенностей   голосоведения  и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фактуры, </w:t>
      </w:r>
      <w:r w:rsidRPr="00FC1373">
        <w:rPr>
          <w:color w:val="000000"/>
          <w:sz w:val="24"/>
          <w:szCs w:val="24"/>
        </w:rPr>
        <w:lastRenderedPageBreak/>
        <w:t xml:space="preserve">исполнительской  манеры. Работа по сборнику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А.М.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«Песни русских старожилов Западной Сибири».</w:t>
      </w:r>
      <w:r>
        <w:rPr>
          <w:color w:val="000000"/>
          <w:sz w:val="24"/>
          <w:szCs w:val="24"/>
        </w:rPr>
        <w:t xml:space="preserve">    </w:t>
      </w:r>
      <w:r w:rsidR="00FC1373" w:rsidRPr="00FC1373">
        <w:rPr>
          <w:color w:val="000000"/>
          <w:sz w:val="24"/>
          <w:szCs w:val="24"/>
        </w:rPr>
        <w:t xml:space="preserve">     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6. </w:t>
      </w:r>
      <w:r w:rsidR="004E264F">
        <w:rPr>
          <w:b/>
          <w:bCs/>
          <w:color w:val="000000"/>
          <w:sz w:val="24"/>
          <w:szCs w:val="24"/>
        </w:rPr>
        <w:t>Русская эпическая</w:t>
      </w:r>
      <w:r w:rsidRPr="00FC1373">
        <w:rPr>
          <w:b/>
          <w:bCs/>
          <w:color w:val="000000"/>
          <w:sz w:val="24"/>
          <w:szCs w:val="24"/>
        </w:rPr>
        <w:t xml:space="preserve"> </w:t>
      </w:r>
      <w:r w:rsidR="004E264F">
        <w:rPr>
          <w:b/>
          <w:bCs/>
          <w:color w:val="000000"/>
          <w:sz w:val="24"/>
          <w:szCs w:val="24"/>
        </w:rPr>
        <w:t>традиция</w:t>
      </w:r>
    </w:p>
    <w:p w:rsidR="00122AB8" w:rsidRDefault="00FC1373" w:rsidP="00B9612D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эпических напевов: декламационные, речитативные напевы и песенные. Сольное и ансамблевое исполнение эпических произведений. </w:t>
      </w:r>
      <w:r w:rsidR="004E264F">
        <w:rPr>
          <w:color w:val="000000"/>
          <w:sz w:val="24"/>
          <w:szCs w:val="24"/>
        </w:rPr>
        <w:t>Два главных музыкальных жанра - былины, духовные стихи.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</w:r>
      <w:r w:rsidRPr="00FC1373">
        <w:rPr>
          <w:color w:val="000000"/>
          <w:spacing w:val="-1"/>
          <w:sz w:val="24"/>
          <w:szCs w:val="24"/>
        </w:rPr>
        <w:t xml:space="preserve">исполнители былин Т. Рябинин, В. </w:t>
      </w:r>
      <w:proofErr w:type="spellStart"/>
      <w:r w:rsidRPr="00FC1373">
        <w:rPr>
          <w:color w:val="000000"/>
          <w:spacing w:val="-1"/>
          <w:sz w:val="24"/>
          <w:szCs w:val="24"/>
        </w:rPr>
        <w:t>Лагеев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, М. Крюкова, М. Кривополенова, Е. </w:t>
      </w:r>
      <w:proofErr w:type="spellStart"/>
      <w:r w:rsidRPr="00FC1373">
        <w:rPr>
          <w:color w:val="000000"/>
          <w:sz w:val="24"/>
          <w:szCs w:val="24"/>
        </w:rPr>
        <w:t>Чупров</w:t>
      </w:r>
      <w:proofErr w:type="spellEnd"/>
      <w:r w:rsidRPr="00FC1373">
        <w:rPr>
          <w:color w:val="000000"/>
          <w:sz w:val="24"/>
          <w:szCs w:val="24"/>
        </w:rPr>
        <w:t xml:space="preserve">. </w:t>
      </w:r>
      <w:proofErr w:type="gramStart"/>
      <w:r w:rsidRPr="00FC1373">
        <w:rPr>
          <w:color w:val="000000"/>
          <w:sz w:val="24"/>
          <w:szCs w:val="24"/>
        </w:rPr>
        <w:t>Жанровые</w:t>
      </w:r>
      <w:proofErr w:type="gramEnd"/>
      <w:r w:rsidRPr="00FC1373">
        <w:rPr>
          <w:color w:val="000000"/>
          <w:sz w:val="24"/>
          <w:szCs w:val="24"/>
        </w:rPr>
        <w:t xml:space="preserve"> характеристика напевов северорусских 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Былинные песни Южной России. Казачья традиция Дона и Волги.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Характеристика напевов. </w:t>
      </w:r>
      <w:proofErr w:type="spellStart"/>
      <w:r w:rsidRPr="00FC1373">
        <w:rPr>
          <w:color w:val="000000"/>
          <w:sz w:val="24"/>
          <w:szCs w:val="24"/>
        </w:rPr>
        <w:t>Казаки-некрасовцы</w:t>
      </w:r>
      <w:proofErr w:type="spellEnd"/>
      <w:r w:rsidRPr="00FC1373">
        <w:rPr>
          <w:color w:val="000000"/>
          <w:sz w:val="24"/>
          <w:szCs w:val="24"/>
        </w:rPr>
        <w:t xml:space="preserve"> - носители былинной традиции. Отличия </w:t>
      </w:r>
      <w:r w:rsidR="00122AB8" w:rsidRPr="00FC1373">
        <w:rPr>
          <w:color w:val="000000"/>
          <w:sz w:val="24"/>
          <w:szCs w:val="24"/>
        </w:rPr>
        <w:t xml:space="preserve">от донских </w:t>
      </w:r>
      <w:r w:rsidRPr="00FC1373">
        <w:rPr>
          <w:color w:val="000000"/>
          <w:sz w:val="24"/>
          <w:szCs w:val="24"/>
        </w:rPr>
        <w:t>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Псальмы - младшие, или новые стихи. Мелодика близка стилю </w:t>
      </w:r>
      <w:proofErr w:type="gramStart"/>
      <w:r w:rsidRPr="00FC1373">
        <w:rPr>
          <w:color w:val="000000"/>
          <w:sz w:val="24"/>
          <w:szCs w:val="24"/>
        </w:rPr>
        <w:t>городской</w:t>
      </w:r>
      <w:proofErr w:type="gramEnd"/>
      <w:r w:rsidRPr="00FC1373">
        <w:rPr>
          <w:color w:val="000000"/>
          <w:sz w:val="24"/>
          <w:szCs w:val="24"/>
        </w:rPr>
        <w:t xml:space="preserve"> </w:t>
      </w:r>
      <w:proofErr w:type="spellStart"/>
      <w:r w:rsidRPr="00FC1373">
        <w:rPr>
          <w:color w:val="000000"/>
          <w:sz w:val="24"/>
          <w:szCs w:val="24"/>
        </w:rPr>
        <w:t>песенности</w:t>
      </w:r>
      <w:proofErr w:type="spellEnd"/>
      <w:r w:rsidRPr="00FC1373">
        <w:rPr>
          <w:color w:val="000000"/>
          <w:sz w:val="24"/>
          <w:szCs w:val="24"/>
        </w:rPr>
        <w:t>. Популярность в старообрядческой среде.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7.  </w:t>
      </w:r>
      <w:r w:rsidR="004E264F">
        <w:rPr>
          <w:b/>
          <w:bCs/>
          <w:color w:val="000000"/>
          <w:sz w:val="24"/>
          <w:szCs w:val="24"/>
        </w:rPr>
        <w:t>Песни, связанные с движением: х</w:t>
      </w:r>
      <w:r w:rsidRPr="00FC1373">
        <w:rPr>
          <w:b/>
          <w:bCs/>
          <w:color w:val="000000"/>
          <w:sz w:val="24"/>
          <w:szCs w:val="24"/>
        </w:rPr>
        <w:t>ороводные</w:t>
      </w:r>
      <w:r w:rsidR="004E264F">
        <w:rPr>
          <w:b/>
          <w:bCs/>
          <w:color w:val="000000"/>
          <w:sz w:val="24"/>
          <w:szCs w:val="24"/>
        </w:rPr>
        <w:t>, п</w:t>
      </w:r>
      <w:r w:rsidRPr="00FC1373">
        <w:rPr>
          <w:b/>
          <w:bCs/>
          <w:color w:val="000000"/>
          <w:sz w:val="24"/>
          <w:szCs w:val="24"/>
        </w:rPr>
        <w:t>лясовые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</w:t>
      </w:r>
      <w:proofErr w:type="gramStart"/>
      <w:r w:rsidRPr="00FC1373">
        <w:rPr>
          <w:color w:val="000000"/>
          <w:sz w:val="24"/>
          <w:szCs w:val="24"/>
        </w:rPr>
        <w:t>Классификация хороводов: по сезонной приуроченности - весенние, летние или зимние.</w:t>
      </w:r>
      <w:proofErr w:type="gramEnd"/>
      <w:r w:rsidRPr="00FC1373">
        <w:rPr>
          <w:color w:val="000000"/>
          <w:sz w:val="24"/>
          <w:szCs w:val="24"/>
        </w:rPr>
        <w:t xml:space="preserve"> Приуроченность к конкретным календарным обрядам - похороны «стрелы», Троицкие </w:t>
      </w:r>
      <w:proofErr w:type="spellStart"/>
      <w:r w:rsidRPr="00FC1373">
        <w:rPr>
          <w:color w:val="000000"/>
          <w:sz w:val="24"/>
          <w:szCs w:val="24"/>
        </w:rPr>
        <w:t>кумления</w:t>
      </w:r>
      <w:proofErr w:type="spellEnd"/>
      <w:r w:rsidRPr="00FC1373">
        <w:rPr>
          <w:color w:val="000000"/>
          <w:sz w:val="24"/>
          <w:szCs w:val="24"/>
        </w:rPr>
        <w:t>, похороны кукушки, шествия с березкой и пр. Наличие игрового, драматического элемента игровые хороводы.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</w:r>
      <w:proofErr w:type="spellStart"/>
      <w:r w:rsidRPr="00FC1373">
        <w:rPr>
          <w:color w:val="000000"/>
          <w:sz w:val="24"/>
          <w:szCs w:val="24"/>
        </w:rPr>
        <w:t>вечерочные</w:t>
      </w:r>
      <w:proofErr w:type="spellEnd"/>
      <w:r w:rsidRPr="00FC1373">
        <w:rPr>
          <w:color w:val="000000"/>
          <w:sz w:val="24"/>
          <w:szCs w:val="24"/>
        </w:rPr>
        <w:t xml:space="preserve"> припевки.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 w:rsidRPr="00FC1373">
        <w:rPr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 w:rsidRPr="00FC1373"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</w:t>
      </w:r>
      <w:proofErr w:type="spellStart"/>
      <w:r w:rsidRPr="00FC1373">
        <w:rPr>
          <w:color w:val="000000"/>
          <w:spacing w:val="-1"/>
          <w:sz w:val="24"/>
          <w:szCs w:val="24"/>
        </w:rPr>
        <w:t>пинежского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«</w:t>
      </w:r>
      <w:proofErr w:type="spellStart"/>
      <w:r w:rsidRPr="00FC1373">
        <w:rPr>
          <w:color w:val="000000"/>
          <w:spacing w:val="-1"/>
          <w:sz w:val="24"/>
          <w:szCs w:val="24"/>
        </w:rPr>
        <w:t>метища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». </w:t>
      </w:r>
      <w:r w:rsidRPr="00FC1373">
        <w:rPr>
          <w:color w:val="000000"/>
          <w:sz w:val="24"/>
          <w:szCs w:val="24"/>
        </w:rPr>
        <w:t xml:space="preserve">Хороводная традиция Полесья и весенние календарные ритуалы. Обряд вождения стрелы. Манера </w:t>
      </w:r>
      <w:r w:rsidRPr="00FC1373">
        <w:rPr>
          <w:color w:val="000000"/>
          <w:sz w:val="24"/>
          <w:szCs w:val="24"/>
        </w:rPr>
        <w:lastRenderedPageBreak/>
        <w:t>исполнения: зычный голос, «</w:t>
      </w:r>
      <w:proofErr w:type="spellStart"/>
      <w:r w:rsidRPr="00FC1373">
        <w:rPr>
          <w:color w:val="000000"/>
          <w:sz w:val="24"/>
          <w:szCs w:val="24"/>
        </w:rPr>
        <w:t>гукание</w:t>
      </w:r>
      <w:proofErr w:type="spellEnd"/>
      <w:r w:rsidRPr="00FC1373">
        <w:rPr>
          <w:color w:val="000000"/>
          <w:sz w:val="24"/>
          <w:szCs w:val="24"/>
        </w:rPr>
        <w:t>» в конце песенной строфы.</w:t>
      </w:r>
    </w:p>
    <w:p w:rsidR="00FC1373" w:rsidRPr="00FC1373" w:rsidRDefault="00FC1373" w:rsidP="00B9612D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Курские танки и </w:t>
      </w:r>
      <w:proofErr w:type="spellStart"/>
      <w:r w:rsidRPr="00FC1373">
        <w:rPr>
          <w:color w:val="000000"/>
          <w:sz w:val="24"/>
          <w:szCs w:val="24"/>
        </w:rPr>
        <w:t>карагоды</w:t>
      </w:r>
      <w:proofErr w:type="spellEnd"/>
      <w:r w:rsidRPr="00FC1373">
        <w:rPr>
          <w:color w:val="000000"/>
          <w:sz w:val="24"/>
          <w:szCs w:val="24"/>
        </w:rPr>
        <w:t>. Близость плясовым песням Состав участников.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</w:r>
      <w:proofErr w:type="spellStart"/>
      <w:r w:rsidRPr="00FC1373">
        <w:rPr>
          <w:color w:val="000000"/>
          <w:sz w:val="24"/>
          <w:szCs w:val="24"/>
        </w:rPr>
        <w:t>затолья</w:t>
      </w:r>
      <w:proofErr w:type="spellEnd"/>
      <w:r w:rsidRPr="00FC1373">
        <w:rPr>
          <w:color w:val="000000"/>
          <w:sz w:val="24"/>
          <w:szCs w:val="24"/>
        </w:rPr>
        <w:t xml:space="preserve">, свадьба, праздник и т.п. Главный жанровый признак </w:t>
      </w:r>
      <w:proofErr w:type="spellStart"/>
      <w:r w:rsidRPr="00FC1373">
        <w:rPr>
          <w:color w:val="000000"/>
          <w:sz w:val="24"/>
          <w:szCs w:val="24"/>
        </w:rPr>
        <w:t>равносегментность</w:t>
      </w:r>
      <w:proofErr w:type="spellEnd"/>
      <w:r w:rsidRPr="00FC1373">
        <w:rPr>
          <w:color w:val="000000"/>
          <w:sz w:val="24"/>
          <w:szCs w:val="24"/>
        </w:rPr>
        <w:t xml:space="preserve"> музыкальной ритмики. Плясовые типы камаринский и русский.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Скоморошины</w:t>
      </w:r>
      <w:proofErr w:type="spellEnd"/>
      <w:r w:rsidRPr="00FC1373">
        <w:rPr>
          <w:color w:val="000000"/>
          <w:sz w:val="24"/>
          <w:szCs w:val="24"/>
        </w:rPr>
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605"/>
        <w:jc w:val="both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8</w:t>
      </w:r>
      <w:r w:rsidRPr="00FC1373">
        <w:rPr>
          <w:b/>
          <w:bCs/>
          <w:color w:val="000000"/>
          <w:sz w:val="24"/>
          <w:szCs w:val="24"/>
        </w:rPr>
        <w:t>. Лирические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</w: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Приуроченные лирические песни. </w:t>
      </w:r>
      <w:proofErr w:type="gramStart"/>
      <w:r w:rsidRPr="00FC1373">
        <w:rPr>
          <w:color w:val="000000"/>
          <w:sz w:val="24"/>
          <w:szCs w:val="24"/>
        </w:rPr>
        <w:t xml:space="preserve">Приуроченность к сезонам - зимние, весенние, летние; к работам - </w:t>
      </w:r>
      <w:proofErr w:type="spellStart"/>
      <w:r w:rsidRPr="00FC1373">
        <w:rPr>
          <w:color w:val="000000"/>
          <w:sz w:val="24"/>
          <w:szCs w:val="24"/>
        </w:rPr>
        <w:t>толочные</w:t>
      </w:r>
      <w:proofErr w:type="spellEnd"/>
      <w:r w:rsidRPr="00FC1373">
        <w:rPr>
          <w:color w:val="000000"/>
          <w:sz w:val="24"/>
          <w:szCs w:val="24"/>
        </w:rPr>
        <w:t xml:space="preserve">, покосные, </w:t>
      </w: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; к обрядам - масленичные,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>, купальские.</w:t>
      </w:r>
      <w:proofErr w:type="gramEnd"/>
      <w:r w:rsidRPr="00FC1373">
        <w:rPr>
          <w:color w:val="000000"/>
          <w:sz w:val="24"/>
          <w:szCs w:val="24"/>
        </w:rPr>
        <w:t xml:space="preserve">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</w:r>
      <w:proofErr w:type="spellStart"/>
      <w:r w:rsidRPr="00FC1373">
        <w:rPr>
          <w:color w:val="000000"/>
          <w:sz w:val="24"/>
          <w:szCs w:val="24"/>
        </w:rPr>
        <w:t>Политекстовость</w:t>
      </w:r>
      <w:proofErr w:type="spellEnd"/>
      <w:r w:rsidRPr="00FC1373">
        <w:rPr>
          <w:color w:val="000000"/>
          <w:sz w:val="24"/>
          <w:szCs w:val="24"/>
        </w:rPr>
        <w:t xml:space="preserve"> напевов. Особенности </w:t>
      </w:r>
      <w:proofErr w:type="spellStart"/>
      <w:r w:rsidRPr="00FC1373">
        <w:rPr>
          <w:color w:val="000000"/>
          <w:sz w:val="24"/>
          <w:szCs w:val="24"/>
        </w:rPr>
        <w:t>попевочного</w:t>
      </w:r>
      <w:proofErr w:type="spellEnd"/>
      <w:r w:rsidRPr="00FC1373">
        <w:rPr>
          <w:color w:val="000000"/>
          <w:sz w:val="24"/>
          <w:szCs w:val="24"/>
        </w:rPr>
        <w:t xml:space="preserve"> строения - главное отличие от календарно-обрядовой песни. Внутрислоговой распев.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</w:t>
      </w:r>
      <w:proofErr w:type="gramStart"/>
      <w:r w:rsidRPr="00FC1373">
        <w:rPr>
          <w:color w:val="000000"/>
          <w:sz w:val="24"/>
          <w:szCs w:val="24"/>
        </w:rPr>
        <w:t>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</w:t>
      </w:r>
      <w:proofErr w:type="gramEnd"/>
      <w:r w:rsidRPr="00FC1373">
        <w:rPr>
          <w:color w:val="000000"/>
          <w:sz w:val="24"/>
          <w:szCs w:val="24"/>
        </w:rPr>
        <w:t xml:space="preserve"> Сюжетная композиция лирических песен. Психологический параллелизм. Прием ступенчатого сужения образов.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9</w:t>
      </w:r>
      <w:r w:rsidRPr="00FC1373">
        <w:rPr>
          <w:color w:val="000000"/>
          <w:sz w:val="24"/>
          <w:szCs w:val="24"/>
        </w:rPr>
        <w:t xml:space="preserve">. </w:t>
      </w:r>
      <w:r w:rsidRPr="00FC1373">
        <w:rPr>
          <w:rFonts w:eastAsia="Times New Roman"/>
          <w:b/>
          <w:sz w:val="24"/>
          <w:szCs w:val="24"/>
        </w:rPr>
        <w:t>Народн</w:t>
      </w:r>
      <w:r w:rsidR="00D62B38">
        <w:rPr>
          <w:rFonts w:eastAsia="Times New Roman"/>
          <w:b/>
          <w:sz w:val="24"/>
          <w:szCs w:val="24"/>
        </w:rPr>
        <w:t>ая</w:t>
      </w:r>
      <w:r w:rsidRPr="00FC1373">
        <w:rPr>
          <w:rFonts w:eastAsia="Times New Roman"/>
          <w:b/>
          <w:sz w:val="24"/>
          <w:szCs w:val="24"/>
        </w:rPr>
        <w:t xml:space="preserve"> </w:t>
      </w:r>
      <w:r w:rsidR="00D62B38">
        <w:rPr>
          <w:rFonts w:eastAsia="Times New Roman"/>
          <w:b/>
          <w:sz w:val="24"/>
          <w:szCs w:val="24"/>
        </w:rPr>
        <w:t>инструментальная музыка</w:t>
      </w:r>
      <w:r w:rsidRPr="00FC1373">
        <w:rPr>
          <w:rFonts w:eastAsia="Times New Roman"/>
          <w:b/>
          <w:sz w:val="24"/>
          <w:szCs w:val="24"/>
        </w:rPr>
        <w:t xml:space="preserve">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Два основных направления в изучении народных музыкальных инструментов: 1. </w:t>
      </w:r>
      <w:proofErr w:type="spellStart"/>
      <w:r w:rsidRPr="00FC1373">
        <w:rPr>
          <w:rFonts w:eastAsia="Times New Roman"/>
          <w:sz w:val="24"/>
          <w:szCs w:val="24"/>
        </w:rPr>
        <w:t>инструментоведение</w:t>
      </w:r>
      <w:proofErr w:type="spellEnd"/>
      <w:r w:rsidRPr="00FC1373">
        <w:rPr>
          <w:rFonts w:eastAsia="Times New Roman"/>
          <w:sz w:val="24"/>
          <w:szCs w:val="24"/>
        </w:rPr>
        <w:t xml:space="preserve"> – особенности конструкции, способы звукоизвлечения, 2. - изучение наигрышей в контексте бытования. </w:t>
      </w:r>
      <w:proofErr w:type="spellStart"/>
      <w:r w:rsidRPr="00FC1373">
        <w:rPr>
          <w:rFonts w:eastAsia="Times New Roman"/>
          <w:sz w:val="24"/>
          <w:szCs w:val="24"/>
        </w:rPr>
        <w:t>Органологическая</w:t>
      </w:r>
      <w:proofErr w:type="spellEnd"/>
      <w:r w:rsidRPr="00FC1373">
        <w:rPr>
          <w:rFonts w:eastAsia="Times New Roman"/>
          <w:sz w:val="24"/>
          <w:szCs w:val="24"/>
        </w:rPr>
        <w:t xml:space="preserve"> классификация инструментов: </w:t>
      </w:r>
      <w:proofErr w:type="gramStart"/>
      <w:r w:rsidRPr="00FC1373">
        <w:rPr>
          <w:rFonts w:eastAsia="Times New Roman"/>
          <w:sz w:val="24"/>
          <w:szCs w:val="24"/>
        </w:rPr>
        <w:t>самозвучащие</w:t>
      </w:r>
      <w:proofErr w:type="gramEnd"/>
      <w:r w:rsidRPr="00FC1373">
        <w:rPr>
          <w:rFonts w:eastAsia="Times New Roman"/>
          <w:sz w:val="24"/>
          <w:szCs w:val="24"/>
        </w:rPr>
        <w:t>, духовые, струнные, мембранные. Самозвучащие (</w:t>
      </w:r>
      <w:proofErr w:type="spellStart"/>
      <w:r w:rsidRPr="00FC1373">
        <w:rPr>
          <w:rFonts w:eastAsia="Times New Roman"/>
          <w:sz w:val="24"/>
          <w:szCs w:val="24"/>
        </w:rPr>
        <w:t>идиофоны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</w:t>
      </w:r>
      <w:proofErr w:type="spellStart"/>
      <w:r w:rsidRPr="00FC1373">
        <w:rPr>
          <w:rFonts w:eastAsia="Times New Roman"/>
          <w:sz w:val="24"/>
          <w:szCs w:val="24"/>
        </w:rPr>
        <w:t>трещетки</w:t>
      </w:r>
      <w:proofErr w:type="spellEnd"/>
      <w:r w:rsidRPr="00FC1373">
        <w:rPr>
          <w:rFonts w:eastAsia="Times New Roman"/>
          <w:sz w:val="24"/>
          <w:szCs w:val="24"/>
        </w:rPr>
        <w:t xml:space="preserve">, колокола, бубенцы,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, варганы, свистульки. Духовые (аэрофоны) – </w:t>
      </w: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 xml:space="preserve">, </w:t>
      </w:r>
      <w:r w:rsidRPr="00FC1373">
        <w:rPr>
          <w:rFonts w:eastAsia="Times New Roman"/>
          <w:sz w:val="24"/>
          <w:szCs w:val="24"/>
        </w:rPr>
        <w:lastRenderedPageBreak/>
        <w:t>свистульки, дудки, жалейки, волынка, трубы, рога, гармоники. Струнные (</w:t>
      </w:r>
      <w:proofErr w:type="spellStart"/>
      <w:r w:rsidRPr="00FC1373">
        <w:rPr>
          <w:rFonts w:eastAsia="Times New Roman"/>
          <w:sz w:val="24"/>
          <w:szCs w:val="24"/>
        </w:rPr>
        <w:t>хордофоны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гусли, балалайка, домра, гудок, скрипка, лира, цимбалы. Мембранные (мембранофоны) -   бубен, барабан.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Сигнальные наигрыши. </w:t>
      </w:r>
      <w:proofErr w:type="gramStart"/>
      <w:r w:rsidRPr="00FC1373">
        <w:rPr>
          <w:rFonts w:eastAsia="Times New Roman"/>
          <w:sz w:val="24"/>
          <w:szCs w:val="24"/>
        </w:rPr>
        <w:t>Пастушья</w:t>
      </w:r>
      <w:proofErr w:type="gramEnd"/>
      <w:r w:rsidRPr="00FC1373">
        <w:rPr>
          <w:rFonts w:eastAsia="Times New Roman"/>
          <w:sz w:val="24"/>
          <w:szCs w:val="24"/>
        </w:rPr>
        <w:t xml:space="preserve">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  в обрядовой практике: пастуший инструмент, сопровождение </w:t>
      </w:r>
      <w:proofErr w:type="spellStart"/>
      <w:r w:rsidRPr="00FC1373">
        <w:rPr>
          <w:rFonts w:eastAsia="Times New Roman"/>
          <w:sz w:val="24"/>
          <w:szCs w:val="24"/>
        </w:rPr>
        <w:t>егорьевских</w:t>
      </w:r>
      <w:proofErr w:type="spellEnd"/>
      <w:r w:rsidRPr="00FC1373">
        <w:rPr>
          <w:rFonts w:eastAsia="Times New Roman"/>
          <w:sz w:val="24"/>
          <w:szCs w:val="24"/>
        </w:rPr>
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</w:r>
      <w:proofErr w:type="spellStart"/>
      <w:r w:rsidRPr="00FC1373">
        <w:rPr>
          <w:rFonts w:eastAsia="Times New Roman"/>
          <w:sz w:val="24"/>
          <w:szCs w:val="24"/>
        </w:rPr>
        <w:t>защипывание</w:t>
      </w:r>
      <w:proofErr w:type="spellEnd"/>
      <w:r w:rsidRPr="00FC1373">
        <w:rPr>
          <w:rFonts w:eastAsia="Times New Roman"/>
          <w:sz w:val="24"/>
          <w:szCs w:val="24"/>
        </w:rPr>
        <w:t>. Характеристика наигрышей: фактура, ладоинтонационные особенности.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Наигрыши «под язык».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Инструментальные ансамбли. Принцип соотношения инструментов – </w:t>
      </w:r>
      <w:proofErr w:type="spellStart"/>
      <w:r w:rsidRPr="00FC1373">
        <w:rPr>
          <w:rFonts w:eastAsia="Times New Roman"/>
          <w:sz w:val="24"/>
          <w:szCs w:val="24"/>
        </w:rPr>
        <w:t>взаимодополнение</w:t>
      </w:r>
      <w:proofErr w:type="spellEnd"/>
      <w:r w:rsidRPr="00FC1373">
        <w:rPr>
          <w:rFonts w:eastAsia="Times New Roman"/>
          <w:sz w:val="24"/>
          <w:szCs w:val="24"/>
        </w:rPr>
        <w:t>. Распространенные составы инструментальных ансамблей в связи  с региональными традициями.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2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Тема 1</w:t>
      </w:r>
      <w:r w:rsidR="00D62B38">
        <w:rPr>
          <w:b/>
          <w:bCs/>
          <w:color w:val="000000"/>
          <w:sz w:val="24"/>
          <w:szCs w:val="24"/>
        </w:rPr>
        <w:t>0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D62B38">
        <w:rPr>
          <w:b/>
          <w:bCs/>
          <w:color w:val="000000"/>
          <w:sz w:val="24"/>
          <w:szCs w:val="24"/>
        </w:rPr>
        <w:t>Жанры традиционной ч</w:t>
      </w:r>
      <w:r w:rsidRPr="00FC1373">
        <w:rPr>
          <w:b/>
          <w:bCs/>
          <w:color w:val="000000"/>
          <w:sz w:val="24"/>
          <w:szCs w:val="24"/>
        </w:rPr>
        <w:t>астушк</w:t>
      </w:r>
      <w:r w:rsidR="00D62B38">
        <w:rPr>
          <w:b/>
          <w:bCs/>
          <w:color w:val="000000"/>
          <w:sz w:val="24"/>
          <w:szCs w:val="24"/>
        </w:rPr>
        <w:t>и</w:t>
      </w:r>
    </w:p>
    <w:p w:rsidR="00FC1373" w:rsidRDefault="00FC1373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D62B38" w:rsidRDefault="00D62B38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</w:p>
    <w:p w:rsidR="00D62B38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 xml:space="preserve">Раздел 3. Фольклор в творчестве </w:t>
      </w:r>
      <w:r w:rsidR="00605698">
        <w:rPr>
          <w:b/>
          <w:color w:val="000000"/>
          <w:sz w:val="24"/>
          <w:szCs w:val="24"/>
        </w:rPr>
        <w:t>отечественны</w:t>
      </w:r>
      <w:r w:rsidRPr="00D62B38">
        <w:rPr>
          <w:b/>
          <w:color w:val="000000"/>
          <w:sz w:val="24"/>
          <w:szCs w:val="24"/>
        </w:rPr>
        <w:t>х</w:t>
      </w:r>
      <w:r w:rsidR="00605698">
        <w:rPr>
          <w:b/>
          <w:color w:val="000000"/>
          <w:sz w:val="24"/>
          <w:szCs w:val="24"/>
        </w:rPr>
        <w:t xml:space="preserve"> </w:t>
      </w:r>
      <w:r w:rsidR="00605698" w:rsidRPr="00D62B38">
        <w:rPr>
          <w:b/>
          <w:color w:val="000000"/>
          <w:sz w:val="24"/>
          <w:szCs w:val="24"/>
        </w:rPr>
        <w:t>композиторов</w:t>
      </w:r>
      <w:r w:rsidR="00605698" w:rsidRPr="00605698">
        <w:rPr>
          <w:b/>
          <w:color w:val="000000"/>
          <w:sz w:val="24"/>
          <w:szCs w:val="24"/>
        </w:rPr>
        <w:t xml:space="preserve"> </w:t>
      </w:r>
      <w:r w:rsidR="00605698">
        <w:rPr>
          <w:b/>
          <w:color w:val="000000"/>
          <w:sz w:val="24"/>
          <w:szCs w:val="24"/>
          <w:lang w:val="en-US"/>
        </w:rPr>
        <w:t>XIX</w:t>
      </w:r>
      <w:r w:rsidR="00605698" w:rsidRPr="00605698">
        <w:rPr>
          <w:b/>
          <w:color w:val="000000"/>
          <w:sz w:val="24"/>
          <w:szCs w:val="24"/>
        </w:rPr>
        <w:t xml:space="preserve"> </w:t>
      </w:r>
      <w:r w:rsidR="00605698">
        <w:rPr>
          <w:b/>
          <w:color w:val="000000"/>
          <w:sz w:val="24"/>
          <w:szCs w:val="24"/>
        </w:rPr>
        <w:t>и ХХ веков</w:t>
      </w:r>
      <w:r w:rsidRPr="00D62B38">
        <w:rPr>
          <w:b/>
          <w:color w:val="000000"/>
          <w:sz w:val="24"/>
          <w:szCs w:val="24"/>
        </w:rPr>
        <w:t>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Обрядовый фольклор в творчестве русских композиторов: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 w:rsidR="00451A0B">
        <w:rPr>
          <w:color w:val="000000"/>
          <w:sz w:val="24"/>
          <w:szCs w:val="24"/>
        </w:rPr>
        <w:t>,</w:t>
      </w:r>
      <w:proofErr w:type="gramStart"/>
      <w:r w:rsidR="00451A0B">
        <w:rPr>
          <w:color w:val="000000"/>
          <w:sz w:val="24"/>
          <w:szCs w:val="24"/>
        </w:rPr>
        <w:t xml:space="preserve"> ,</w:t>
      </w:r>
      <w:proofErr w:type="gramEnd"/>
      <w:r w:rsidR="00451A0B">
        <w:rPr>
          <w:color w:val="000000"/>
          <w:sz w:val="24"/>
          <w:szCs w:val="24"/>
        </w:rPr>
        <w:t xml:space="preserve"> Мусоргского, Стравинского, Свиридова.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Тема 2. Эпические жанры, лирические, хороводные песни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Тема 3. Современный опыт создания обработок народных песен. Ознакомление со стилем </w:t>
      </w:r>
      <w:proofErr w:type="spellStart"/>
      <w:r>
        <w:rPr>
          <w:color w:val="000000"/>
          <w:sz w:val="24"/>
          <w:szCs w:val="24"/>
        </w:rPr>
        <w:t>этнорок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этноджаз</w:t>
      </w:r>
      <w:proofErr w:type="spellEnd"/>
      <w:r w:rsidR="00CC59F3">
        <w:rPr>
          <w:color w:val="000000"/>
          <w:sz w:val="24"/>
          <w:szCs w:val="24"/>
        </w:rPr>
        <w:t xml:space="preserve"> в России</w:t>
      </w:r>
      <w:r>
        <w:rPr>
          <w:color w:val="000000"/>
          <w:sz w:val="24"/>
          <w:szCs w:val="24"/>
        </w:rPr>
        <w:t>. Лучшие исполнители, способы обработок.</w:t>
      </w:r>
    </w:p>
    <w:p w:rsidR="00D62B38" w:rsidRP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</w:p>
    <w:p w:rsidR="00195DCE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 xml:space="preserve">Раздел 4. </w:t>
      </w:r>
      <w:r w:rsidR="005230F7">
        <w:rPr>
          <w:b/>
          <w:color w:val="000000"/>
          <w:sz w:val="24"/>
          <w:szCs w:val="24"/>
        </w:rPr>
        <w:t>Афроамериканский</w:t>
      </w:r>
      <w:r w:rsidRPr="00D62B38">
        <w:rPr>
          <w:b/>
          <w:color w:val="000000"/>
          <w:sz w:val="24"/>
          <w:szCs w:val="24"/>
        </w:rPr>
        <w:t xml:space="preserve"> фольклор.</w:t>
      </w:r>
    </w:p>
    <w:p w:rsidR="005230F7" w:rsidRDefault="00195DCE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1.</w:t>
      </w:r>
      <w:r w:rsidRPr="00195DCE">
        <w:rPr>
          <w:sz w:val="24"/>
          <w:szCs w:val="24"/>
        </w:rPr>
        <w:t xml:space="preserve"> </w:t>
      </w:r>
      <w:r w:rsidR="005230F7">
        <w:rPr>
          <w:sz w:val="24"/>
          <w:szCs w:val="24"/>
        </w:rPr>
        <w:t>История в</w:t>
      </w:r>
      <w:r w:rsidR="005230F7" w:rsidRPr="001973A6">
        <w:rPr>
          <w:sz w:val="24"/>
          <w:szCs w:val="24"/>
        </w:rPr>
        <w:t>озникнов</w:t>
      </w:r>
      <w:r w:rsidR="005230F7">
        <w:rPr>
          <w:sz w:val="24"/>
          <w:szCs w:val="24"/>
        </w:rPr>
        <w:t>ения</w:t>
      </w:r>
      <w:r w:rsidR="005230F7" w:rsidRPr="001973A6">
        <w:rPr>
          <w:sz w:val="24"/>
          <w:szCs w:val="24"/>
        </w:rPr>
        <w:t>. Ранние жанры</w:t>
      </w:r>
      <w:r w:rsidR="005230F7">
        <w:rPr>
          <w:sz w:val="24"/>
          <w:szCs w:val="24"/>
        </w:rPr>
        <w:t xml:space="preserve">: трудовые песни; </w:t>
      </w:r>
      <w:proofErr w:type="spellStart"/>
      <w:r w:rsidR="005230F7">
        <w:rPr>
          <w:sz w:val="24"/>
          <w:szCs w:val="24"/>
        </w:rPr>
        <w:t>госпелс</w:t>
      </w:r>
      <w:proofErr w:type="spellEnd"/>
      <w:r w:rsidR="005230F7">
        <w:rPr>
          <w:sz w:val="24"/>
          <w:szCs w:val="24"/>
        </w:rPr>
        <w:t xml:space="preserve">, </w:t>
      </w:r>
      <w:proofErr w:type="spellStart"/>
      <w:r w:rsidR="005230F7">
        <w:rPr>
          <w:sz w:val="24"/>
          <w:szCs w:val="24"/>
        </w:rPr>
        <w:t>спиричуэлс</w:t>
      </w:r>
      <w:proofErr w:type="spellEnd"/>
      <w:r w:rsidR="005230F7">
        <w:rPr>
          <w:sz w:val="24"/>
          <w:szCs w:val="24"/>
        </w:rPr>
        <w:t>. Зарождение блюза. Черты блюза в музыке Д. Гершвина.</w:t>
      </w:r>
    </w:p>
    <w:p w:rsidR="00CC59F3" w:rsidRDefault="00195DCE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2.</w:t>
      </w:r>
      <w:r w:rsidRPr="00195DCE">
        <w:rPr>
          <w:sz w:val="24"/>
          <w:szCs w:val="24"/>
        </w:rPr>
        <w:t xml:space="preserve"> </w:t>
      </w:r>
      <w:r w:rsidR="005230F7">
        <w:rPr>
          <w:sz w:val="24"/>
          <w:szCs w:val="24"/>
        </w:rPr>
        <w:t>Возникновение джаза. Характеристика музыкальных особенностей:</w:t>
      </w:r>
      <w:r w:rsidR="00CC59F3">
        <w:rPr>
          <w:sz w:val="24"/>
          <w:szCs w:val="24"/>
        </w:rPr>
        <w:t xml:space="preserve"> ритмы рэгтайма, совмещение фортепианного рэгтайма с </w:t>
      </w:r>
      <w:proofErr w:type="spellStart"/>
      <w:r w:rsidR="00CC59F3">
        <w:rPr>
          <w:sz w:val="24"/>
          <w:szCs w:val="24"/>
        </w:rPr>
        <w:t>блюзовой</w:t>
      </w:r>
      <w:proofErr w:type="spellEnd"/>
      <w:r w:rsidR="00CC59F3">
        <w:rPr>
          <w:sz w:val="24"/>
          <w:szCs w:val="24"/>
        </w:rPr>
        <w:t xml:space="preserve"> гармонией, инструментальные диалоги</w:t>
      </w:r>
      <w:r w:rsidR="005230F7">
        <w:rPr>
          <w:sz w:val="24"/>
          <w:szCs w:val="24"/>
        </w:rPr>
        <w:t>.</w:t>
      </w:r>
      <w:r w:rsidR="00CC59F3">
        <w:rPr>
          <w:sz w:val="24"/>
          <w:szCs w:val="24"/>
        </w:rPr>
        <w:t xml:space="preserve"> Джазовая импровизация.</w:t>
      </w:r>
    </w:p>
    <w:p w:rsidR="00CC59F3" w:rsidRDefault="00CC59F3" w:rsidP="00CC59F3">
      <w:pPr>
        <w:shd w:val="clear" w:color="auto" w:fill="FFFFFF"/>
        <w:spacing w:line="276" w:lineRule="auto"/>
        <w:ind w:left="36" w:right="7" w:hanging="36"/>
        <w:jc w:val="both"/>
        <w:rPr>
          <w:sz w:val="24"/>
          <w:szCs w:val="24"/>
        </w:rPr>
      </w:pPr>
    </w:p>
    <w:p w:rsidR="00CC59F3" w:rsidRPr="00CC59F3" w:rsidRDefault="00CC59F3" w:rsidP="00CC59F3">
      <w:pPr>
        <w:shd w:val="clear" w:color="auto" w:fill="FFFFFF"/>
        <w:spacing w:line="276" w:lineRule="auto"/>
        <w:ind w:left="36" w:right="7" w:hanging="36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5. Выполнение творческих заданий.</w:t>
      </w:r>
    </w:p>
    <w:p w:rsidR="00CC59F3" w:rsidRDefault="00CC59F3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sz w:val="24"/>
          <w:szCs w:val="24"/>
        </w:rPr>
        <w:t>Тема 1. Подготовка проекта "Звуковое сопровождение уличного масленичного концерта" или Работа над диском фольклорного ансамбля "Знаменка"</w:t>
      </w:r>
    </w:p>
    <w:p w:rsidR="00CC59F3" w:rsidRDefault="00CC59F3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 Подготовка интерактивного проекта "План </w:t>
      </w:r>
      <w:proofErr w:type="gramStart"/>
      <w:r>
        <w:rPr>
          <w:sz w:val="24"/>
          <w:szCs w:val="24"/>
        </w:rPr>
        <w:t>работы студии звукозаписи Колледжа русской культуры</w:t>
      </w:r>
      <w:proofErr w:type="gramEnd"/>
      <w:r>
        <w:rPr>
          <w:sz w:val="24"/>
          <w:szCs w:val="24"/>
        </w:rPr>
        <w:t xml:space="preserve"> им. А.С. Знаменского".</w:t>
      </w:r>
    </w:p>
    <w:p w:rsidR="00B9612D" w:rsidRDefault="00B9612D" w:rsidP="00D04ADD">
      <w:pPr>
        <w:shd w:val="clear" w:color="auto" w:fill="FFFFFF"/>
        <w:spacing w:before="374" w:line="276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2.3. Основные формы самостоятельной работы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1. Изучение и конспектирование учебного материала</w:t>
      </w:r>
      <w:r w:rsidR="00195DCE">
        <w:rPr>
          <w:sz w:val="24"/>
          <w:szCs w:val="24"/>
        </w:rPr>
        <w:t>, дополнительной литературы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2. Прослушивание </w:t>
      </w:r>
      <w:r w:rsidR="00195DCE">
        <w:rPr>
          <w:sz w:val="24"/>
          <w:szCs w:val="24"/>
        </w:rPr>
        <w:t>примеров - народных песен и наигрышей, фрагментов из сочинений русских композиторов.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3. Выучивание наизусть основных </w:t>
      </w:r>
      <w:r w:rsidR="00195DCE">
        <w:rPr>
          <w:sz w:val="24"/>
          <w:szCs w:val="24"/>
        </w:rPr>
        <w:t>песенных примеров.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4. </w:t>
      </w:r>
      <w:r w:rsidR="00195DCE">
        <w:rPr>
          <w:sz w:val="24"/>
          <w:szCs w:val="24"/>
        </w:rPr>
        <w:t>Анализ мелодии, ладовых особенностей, ритмики, особенностей строения народных песен и наигрышей.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5. </w:t>
      </w:r>
      <w:r w:rsidR="00195DCE">
        <w:rPr>
          <w:sz w:val="24"/>
          <w:szCs w:val="24"/>
        </w:rPr>
        <w:t>Составление таблиц жанровых особенностей музыкального языка.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6. Составление </w:t>
      </w:r>
      <w:r w:rsidR="00195DCE">
        <w:rPr>
          <w:sz w:val="24"/>
          <w:szCs w:val="24"/>
        </w:rPr>
        <w:t>общей характеристики песенного жанра.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7.</w:t>
      </w:r>
      <w:r w:rsidR="00195DCE">
        <w:rPr>
          <w:sz w:val="24"/>
          <w:szCs w:val="24"/>
        </w:rPr>
        <w:t xml:space="preserve"> Игр</w:t>
      </w:r>
      <w:r w:rsidR="00237434">
        <w:rPr>
          <w:sz w:val="24"/>
          <w:szCs w:val="24"/>
        </w:rPr>
        <w:t>а</w:t>
      </w:r>
      <w:r w:rsidR="00195DCE">
        <w:rPr>
          <w:sz w:val="24"/>
          <w:szCs w:val="24"/>
        </w:rPr>
        <w:t xml:space="preserve"> и пение обработок народных песен русскими композиторами. Ознакомление с песенными сборниками композиторов.</w:t>
      </w:r>
    </w:p>
    <w:p w:rsidR="00237434" w:rsidRDefault="00B9612D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434">
        <w:rPr>
          <w:rFonts w:ascii="Times New Roman" w:hAnsi="Times New Roman" w:cs="Times New Roman"/>
          <w:sz w:val="24"/>
          <w:szCs w:val="24"/>
        </w:rPr>
        <w:t xml:space="preserve">8. </w:t>
      </w:r>
      <w:r w:rsidR="00195DCE" w:rsidRPr="00237434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обработками народных песен. </w:t>
      </w:r>
    </w:p>
    <w:p w:rsidR="00B9612D" w:rsidRDefault="00237434" w:rsidP="00237434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5DCE" w:rsidRPr="00237434">
        <w:rPr>
          <w:rFonts w:ascii="Times New Roman" w:hAnsi="Times New Roman" w:cs="Times New Roman"/>
          <w:sz w:val="24"/>
          <w:szCs w:val="24"/>
        </w:rPr>
        <w:t>Опыт создания своей обработки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или современн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434">
        <w:rPr>
          <w:rFonts w:ascii="Times New Roman" w:hAnsi="Times New Roman" w:cs="Times New Roman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на основе народно-песенного материала</w:t>
      </w:r>
      <w:r w:rsidR="00195DCE">
        <w:rPr>
          <w:sz w:val="24"/>
          <w:szCs w:val="24"/>
        </w:rPr>
        <w:t>.</w:t>
      </w:r>
    </w:p>
    <w:p w:rsidR="00CC59F3" w:rsidRPr="00CC59F3" w:rsidRDefault="00CC59F3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59F3">
        <w:rPr>
          <w:rFonts w:ascii="Times New Roman" w:hAnsi="Times New Roman" w:cs="Times New Roman"/>
          <w:sz w:val="24"/>
          <w:szCs w:val="24"/>
        </w:rPr>
        <w:t>10. Выполнение творческого проекта.</w:t>
      </w: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133415" w:rsidRDefault="00133415" w:rsidP="009E6278">
      <w:pPr>
        <w:pStyle w:val="11"/>
        <w:rPr>
          <w:rFonts w:ascii="Times New Roman" w:eastAsiaTheme="minorEastAsia" w:hAnsi="Times New Roman"/>
          <w:b/>
          <w:bCs/>
          <w:color w:val="000000"/>
        </w:rPr>
      </w:pPr>
    </w:p>
    <w:p w:rsidR="00133415" w:rsidRDefault="00133415" w:rsidP="009E6278">
      <w:pPr>
        <w:pStyle w:val="11"/>
        <w:rPr>
          <w:rFonts w:ascii="Times New Roman" w:eastAsiaTheme="minorEastAsia" w:hAnsi="Times New Roman"/>
          <w:b/>
          <w:bCs/>
          <w:color w:val="000000"/>
        </w:rPr>
      </w:pPr>
    </w:p>
    <w:p w:rsid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</w:rPr>
        <w:t>3. УСЛОВИЯ РЕАЛИЗАЦИИ УЧЕБНОЙ ДИСЦИПЛИНЫ</w:t>
      </w:r>
    </w:p>
    <w:p w:rsidR="00133415" w:rsidRDefault="00133415" w:rsidP="001334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E6278">
        <w:rPr>
          <w:rFonts w:eastAsia="Times New Roman"/>
          <w:sz w:val="24"/>
          <w:szCs w:val="24"/>
        </w:rPr>
        <w:t xml:space="preserve">В целях реализации </w:t>
      </w:r>
      <w:proofErr w:type="spellStart"/>
      <w:r w:rsidRPr="009E6278">
        <w:rPr>
          <w:rFonts w:eastAsia="Times New Roman"/>
          <w:sz w:val="24"/>
          <w:szCs w:val="24"/>
        </w:rPr>
        <w:t>компетентностного</w:t>
      </w:r>
      <w:proofErr w:type="spellEnd"/>
      <w:r w:rsidRPr="009E6278">
        <w:rPr>
          <w:rFonts w:eastAsia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33415" w:rsidRPr="005F3623" w:rsidRDefault="00133415" w:rsidP="00133415">
      <w:pPr>
        <w:pStyle w:val="11"/>
        <w:jc w:val="both"/>
        <w:rPr>
          <w:rFonts w:ascii="Times New Roman" w:hAnsi="Times New Roman"/>
        </w:rPr>
      </w:pPr>
      <w:r w:rsidRPr="00133415">
        <w:rPr>
          <w:rFonts w:ascii="Times New Roman" w:hAnsi="Times New Roman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133415">
        <w:rPr>
          <w:rFonts w:ascii="Times New Roman" w:hAnsi="Times New Roman"/>
        </w:rPr>
        <w:t>онлайн-уроки</w:t>
      </w:r>
      <w:proofErr w:type="spellEnd"/>
      <w:r w:rsidRPr="00133415">
        <w:rPr>
          <w:rFonts w:ascii="Times New Roman" w:hAnsi="Times New Roman"/>
        </w:rPr>
        <w:t xml:space="preserve">, </w:t>
      </w:r>
      <w:proofErr w:type="spellStart"/>
      <w:r w:rsidRPr="00133415">
        <w:rPr>
          <w:rFonts w:ascii="Times New Roman" w:hAnsi="Times New Roman"/>
        </w:rPr>
        <w:t>онлайн-конференции</w:t>
      </w:r>
      <w:proofErr w:type="spellEnd"/>
      <w:r w:rsidRPr="00133415">
        <w:rPr>
          <w:rFonts w:ascii="Times New Roman" w:hAnsi="Times New Roman"/>
        </w:rPr>
        <w:t xml:space="preserve">, </w:t>
      </w:r>
      <w:proofErr w:type="spellStart"/>
      <w:r w:rsidRPr="00133415">
        <w:rPr>
          <w:rFonts w:ascii="Times New Roman" w:hAnsi="Times New Roman"/>
        </w:rPr>
        <w:t>онлайн-лекции</w:t>
      </w:r>
      <w:proofErr w:type="spellEnd"/>
      <w:r w:rsidRPr="00133415">
        <w:rPr>
          <w:rFonts w:ascii="Times New Roman" w:hAnsi="Times New Roman"/>
        </w:rPr>
        <w:t xml:space="preserve">, использование </w:t>
      </w:r>
      <w:proofErr w:type="spellStart"/>
      <w:r w:rsidRPr="00133415">
        <w:rPr>
          <w:rFonts w:ascii="Times New Roman" w:hAnsi="Times New Roman"/>
        </w:rPr>
        <w:t>видеоуроков</w:t>
      </w:r>
      <w:proofErr w:type="spellEnd"/>
      <w:r w:rsidRPr="00133415">
        <w:rPr>
          <w:rFonts w:ascii="Times New Roman" w:hAnsi="Times New Roman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133415">
        <w:rPr>
          <w:rFonts w:ascii="Times New Roman" w:hAnsi="Times New Roman"/>
        </w:rPr>
        <w:t>др</w:t>
      </w:r>
      <w:proofErr w:type="spellEnd"/>
      <w:proofErr w:type="gramEnd"/>
      <w:r w:rsidRPr="00133415">
        <w:rPr>
          <w:rFonts w:ascii="Times New Roman" w:hAnsi="Times New Roman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</w:t>
      </w:r>
      <w:r w:rsidRPr="005F3623">
        <w:rPr>
          <w:rFonts w:ascii="Times New Roman" w:hAnsi="Times New Roman"/>
        </w:rPr>
        <w:t>законных представителей) в любой доступной дистанционной форме.</w:t>
      </w:r>
    </w:p>
    <w:p w:rsidR="005F3623" w:rsidRPr="005F3623" w:rsidRDefault="005F3623" w:rsidP="00133415">
      <w:pPr>
        <w:pStyle w:val="11"/>
        <w:jc w:val="both"/>
        <w:rPr>
          <w:rFonts w:ascii="Times New Roman" w:hAnsi="Times New Roman"/>
        </w:rPr>
      </w:pPr>
      <w:r w:rsidRPr="005F3623">
        <w:rPr>
          <w:rStyle w:val="af"/>
          <w:rFonts w:ascii="Times New Roman" w:hAnsi="Times New Roman"/>
          <w:b w:val="0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F3623">
        <w:rPr>
          <w:rStyle w:val="af"/>
          <w:rFonts w:ascii="Times New Roman" w:hAnsi="Times New Roman"/>
          <w:b w:val="0"/>
          <w:shd w:val="clear" w:color="auto" w:fill="FFFFFF"/>
        </w:rPr>
        <w:t>обучающимися</w:t>
      </w:r>
      <w:proofErr w:type="gramEnd"/>
      <w:r w:rsidRPr="005F3623">
        <w:rPr>
          <w:rStyle w:val="af"/>
          <w:rFonts w:ascii="Times New Roman" w:hAnsi="Times New Roman"/>
          <w:b w:val="0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F3623" w:rsidRPr="00133415" w:rsidRDefault="005F3623" w:rsidP="00133415">
      <w:pPr>
        <w:pStyle w:val="11"/>
        <w:jc w:val="both"/>
        <w:rPr>
          <w:rFonts w:ascii="Times New Roman" w:hAnsi="Times New Roman"/>
        </w:rPr>
      </w:pPr>
    </w:p>
    <w:p w:rsidR="00FC1373" w:rsidRP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  <w:spacing w:val="-2"/>
        </w:rPr>
        <w:t>3.1.</w:t>
      </w:r>
      <w:r w:rsidRPr="009E6278">
        <w:rPr>
          <w:rFonts w:ascii="Times New Roman" w:hAnsi="Times New Roman"/>
          <w:b/>
        </w:rPr>
        <w:tab/>
        <w:t>Требования к материально-техническому обеспечению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t>6. Компьютер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t xml:space="preserve">7. Аудио и </w:t>
      </w:r>
      <w:proofErr w:type="gramStart"/>
      <w:r w:rsidRPr="00FC1373">
        <w:rPr>
          <w:color w:val="000000"/>
          <w:sz w:val="24"/>
          <w:szCs w:val="24"/>
        </w:rPr>
        <w:t>видео</w:t>
      </w:r>
      <w:proofErr w:type="gramEnd"/>
      <w:r w:rsidRPr="00FC1373">
        <w:rPr>
          <w:color w:val="000000"/>
          <w:sz w:val="24"/>
          <w:szCs w:val="24"/>
        </w:rPr>
        <w:t xml:space="preserve"> воспроизводящие оборудование.</w:t>
      </w:r>
    </w:p>
    <w:p w:rsid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8. Проигрыватель </w:t>
      </w:r>
      <w:r w:rsidRPr="00FC1373">
        <w:rPr>
          <w:color w:val="000000"/>
          <w:sz w:val="24"/>
          <w:szCs w:val="24"/>
          <w:lang w:val="en-US"/>
        </w:rPr>
        <w:t>CD</w:t>
      </w:r>
      <w:r w:rsidRPr="00FC1373"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  <w:lang w:val="en-US"/>
        </w:rPr>
        <w:t>DVD</w:t>
      </w:r>
      <w:r w:rsidRPr="00FC1373">
        <w:rPr>
          <w:color w:val="000000"/>
          <w:sz w:val="24"/>
          <w:szCs w:val="24"/>
        </w:rPr>
        <w:t xml:space="preserve"> дисков</w:t>
      </w:r>
    </w:p>
    <w:p w:rsidR="00133415" w:rsidRPr="00133415" w:rsidRDefault="00133415" w:rsidP="00133415">
      <w:pPr>
        <w:widowControl/>
        <w:autoSpaceDE/>
        <w:autoSpaceDN/>
        <w:adjustRightInd/>
        <w:rPr>
          <w:bCs/>
          <w:color w:val="000000"/>
          <w:spacing w:val="-4"/>
          <w:sz w:val="24"/>
          <w:szCs w:val="24"/>
          <w:lang w:eastAsia="en-US"/>
        </w:rPr>
      </w:pPr>
      <w:proofErr w:type="gramStart"/>
      <w:r w:rsidRPr="00133415">
        <w:rPr>
          <w:bCs/>
          <w:color w:val="000000"/>
          <w:spacing w:val="-4"/>
          <w:sz w:val="24"/>
          <w:szCs w:val="24"/>
          <w:lang w:eastAsia="en-US"/>
        </w:rPr>
        <w:t>При электронных формах дистанционного обучения у обучающихся и преподавателя:</w:t>
      </w:r>
      <w:proofErr w:type="gramEnd"/>
    </w:p>
    <w:p w:rsidR="009E6278" w:rsidRDefault="00133415" w:rsidP="00133415">
      <w:pPr>
        <w:widowControl/>
        <w:autoSpaceDE/>
        <w:autoSpaceDN/>
        <w:adjustRightInd/>
        <w:rPr>
          <w:bCs/>
          <w:color w:val="000000"/>
          <w:spacing w:val="-4"/>
          <w:sz w:val="24"/>
          <w:szCs w:val="24"/>
          <w:lang w:eastAsia="en-US"/>
        </w:rPr>
      </w:pPr>
      <w:r w:rsidRPr="00133415">
        <w:rPr>
          <w:bCs/>
          <w:color w:val="000000"/>
          <w:spacing w:val="-4"/>
          <w:sz w:val="24"/>
          <w:szCs w:val="24"/>
          <w:lang w:eastAsia="en-US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133415" w:rsidRDefault="00133415" w:rsidP="00133415">
      <w:pPr>
        <w:widowControl/>
        <w:autoSpaceDE/>
        <w:autoSpaceDN/>
        <w:adjustRightInd/>
        <w:rPr>
          <w:bCs/>
          <w:color w:val="000000"/>
          <w:spacing w:val="-4"/>
          <w:sz w:val="24"/>
          <w:szCs w:val="24"/>
          <w:lang w:eastAsia="en-US"/>
        </w:rPr>
      </w:pPr>
    </w:p>
    <w:p w:rsidR="009E6278" w:rsidRPr="00133415" w:rsidRDefault="00FC1373" w:rsidP="009E6278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133415">
        <w:rPr>
          <w:b/>
          <w:bCs/>
          <w:color w:val="000000"/>
          <w:spacing w:val="-4"/>
          <w:sz w:val="24"/>
          <w:szCs w:val="24"/>
          <w:lang w:eastAsia="en-US"/>
        </w:rPr>
        <w:t>3.2.</w:t>
      </w:r>
      <w:r w:rsidRPr="00133415">
        <w:rPr>
          <w:b/>
          <w:bCs/>
          <w:color w:val="000000"/>
          <w:sz w:val="24"/>
          <w:szCs w:val="24"/>
          <w:lang w:eastAsia="en-US"/>
        </w:rPr>
        <w:tab/>
        <w:t>Информационное обеспечение обучения</w:t>
      </w:r>
    </w:p>
    <w:p w:rsidR="00FC1373" w:rsidRPr="009E6278" w:rsidRDefault="00FC1373" w:rsidP="009E627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C1373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C1373" w:rsidRPr="00AD479D" w:rsidRDefault="00D04ADD" w:rsidP="00D04ADD">
      <w:pPr>
        <w:shd w:val="clear" w:color="auto" w:fill="FFFFFF"/>
        <w:spacing w:before="7"/>
        <w:ind w:right="14"/>
        <w:jc w:val="both"/>
        <w:rPr>
          <w:b/>
          <w:sz w:val="24"/>
          <w:szCs w:val="24"/>
        </w:rPr>
      </w:pPr>
      <w:r w:rsidRPr="00AD479D">
        <w:rPr>
          <w:b/>
          <w:bCs/>
          <w:color w:val="000000"/>
          <w:sz w:val="24"/>
          <w:szCs w:val="24"/>
        </w:rPr>
        <w:t>Основные источники:</w:t>
      </w:r>
    </w:p>
    <w:p w:rsidR="00FC1373" w:rsidRPr="00FC1373" w:rsidRDefault="00735FF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735FF3">
        <w:rPr>
          <w:sz w:val="24"/>
          <w:szCs w:val="24"/>
        </w:rPr>
        <w:t>Алпатова, А.С. Народная музыкальная культура. Архаика [Текст]</w:t>
      </w:r>
      <w:proofErr w:type="gramStart"/>
      <w:r w:rsidRPr="00735FF3">
        <w:rPr>
          <w:sz w:val="24"/>
          <w:szCs w:val="24"/>
        </w:rPr>
        <w:t xml:space="preserve"> :</w:t>
      </w:r>
      <w:proofErr w:type="gramEnd"/>
      <w:r w:rsidRPr="00735FF3">
        <w:rPr>
          <w:sz w:val="24"/>
          <w:szCs w:val="24"/>
        </w:rPr>
        <w:t xml:space="preserve"> учебник для СПО / А. С. Алпатова ; А. С. Алпатова ; отв. ред. В. Н. Юнусова. - Москва</w:t>
      </w:r>
      <w:proofErr w:type="gramStart"/>
      <w:r w:rsidRPr="00735FF3">
        <w:rPr>
          <w:sz w:val="24"/>
          <w:szCs w:val="24"/>
        </w:rPr>
        <w:t xml:space="preserve"> :</w:t>
      </w:r>
      <w:proofErr w:type="gramEnd"/>
      <w:r w:rsidRPr="00735FF3">
        <w:rPr>
          <w:sz w:val="24"/>
          <w:szCs w:val="24"/>
        </w:rPr>
        <w:t xml:space="preserve"> </w:t>
      </w:r>
      <w:proofErr w:type="spellStart"/>
      <w:r w:rsidRPr="00735FF3">
        <w:rPr>
          <w:sz w:val="24"/>
          <w:szCs w:val="24"/>
        </w:rPr>
        <w:t>Юрайт</w:t>
      </w:r>
      <w:proofErr w:type="spellEnd"/>
      <w:r w:rsidRPr="00735FF3">
        <w:rPr>
          <w:sz w:val="24"/>
          <w:szCs w:val="24"/>
        </w:rPr>
        <w:t>, 2019. - 247 с. - ISBN 978-5-534-10381-6.</w:t>
      </w:r>
    </w:p>
    <w:p w:rsidR="005E7848" w:rsidRDefault="005E7848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</w:p>
    <w:p w:rsidR="00FC1373" w:rsidRPr="00863BC2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863BC2">
        <w:rPr>
          <w:sz w:val="24"/>
          <w:szCs w:val="24"/>
        </w:rPr>
        <w:t xml:space="preserve">Рекомендуемые Интернет-ресурсы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8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lastRenderedPageBreak/>
        <w:t xml:space="preserve">2. Государственный центральный музей музыкальной культуры имени М.И. Глинки: </w:t>
      </w:r>
      <w:hyperlink r:id="rId9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3. </w:t>
      </w:r>
      <w:proofErr w:type="spellStart"/>
      <w:r w:rsidRPr="00FC1373">
        <w:rPr>
          <w:sz w:val="24"/>
          <w:szCs w:val="24"/>
        </w:rPr>
        <w:t>Дербеневка</w:t>
      </w:r>
      <w:proofErr w:type="spellEnd"/>
      <w:r w:rsidRPr="00FC1373">
        <w:rPr>
          <w:sz w:val="24"/>
          <w:szCs w:val="24"/>
        </w:rPr>
        <w:t xml:space="preserve">: московский фольклорно-этнографический центр: </w:t>
      </w:r>
      <w:hyperlink r:id="rId10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11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 5. Живая старина [официальный сайт журнала о русском фольклоре и традиционной культуре с содержанием номеров за 1891–1905 и 1995-2007 гг.]</w:t>
      </w:r>
      <w:hyperlink r:id="rId12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A1C96" w:rsidRDefault="00FA1C96" w:rsidP="00FA1C96">
      <w:pPr>
        <w:shd w:val="clear" w:color="auto" w:fill="FFFFFF"/>
        <w:ind w:right="7"/>
        <w:rPr>
          <w:color w:val="000000"/>
          <w:spacing w:val="-8"/>
          <w:sz w:val="24"/>
          <w:szCs w:val="24"/>
          <w:lang w:eastAsia="en-US"/>
        </w:rPr>
      </w:pPr>
    </w:p>
    <w:p w:rsidR="00FC1373" w:rsidRPr="00FC1373" w:rsidRDefault="00FC1373" w:rsidP="00FA1C96">
      <w:pPr>
        <w:shd w:val="clear" w:color="auto" w:fill="FFFFFF"/>
        <w:ind w:right="7"/>
        <w:rPr>
          <w:b/>
          <w:color w:val="000000"/>
          <w:spacing w:val="-1"/>
          <w:sz w:val="24"/>
          <w:szCs w:val="24"/>
          <w:lang w:eastAsia="en-US"/>
        </w:rPr>
      </w:pPr>
      <w:r w:rsidRPr="00FC1373">
        <w:rPr>
          <w:b/>
          <w:color w:val="000000"/>
          <w:spacing w:val="-1"/>
          <w:sz w:val="24"/>
          <w:szCs w:val="24"/>
          <w:lang w:eastAsia="en-US"/>
        </w:rPr>
        <w:t>4. КОНТРОЛЬ И УЧЕТ УСПЕВАЕМОСТИ</w:t>
      </w:r>
    </w:p>
    <w:p w:rsidR="00FC1373" w:rsidRPr="00FC1373" w:rsidRDefault="00FC1373" w:rsidP="00FC1373">
      <w:pPr>
        <w:shd w:val="clear" w:color="auto" w:fill="FFFFFF"/>
        <w:ind w:right="7"/>
        <w:jc w:val="center"/>
        <w:rPr>
          <w:b/>
          <w:sz w:val="24"/>
          <w:szCs w:val="24"/>
        </w:rPr>
      </w:pP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D535BF">
      <w:pPr>
        <w:tabs>
          <w:tab w:val="left" w:pos="9356"/>
        </w:tabs>
        <w:spacing w:line="276" w:lineRule="auto"/>
        <w:ind w:left="426"/>
        <w:jc w:val="both"/>
        <w:rPr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t>Формы и методы контроля и оценки результатов обучения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FA09C5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D535BF" w:rsidRPr="00D535BF" w:rsidRDefault="00FA1C96" w:rsidP="00FA1C96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C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      </w:r>
            <w:r w:rsidR="00D535BF" w:rsidRPr="00D535BF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  <w:p w:rsidR="00D535BF" w:rsidRPr="00D535BF" w:rsidRDefault="00D535BF" w:rsidP="00D535B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Составление </w:t>
            </w:r>
            <w:proofErr w:type="gramStart"/>
            <w:r w:rsidRPr="00863BC2">
              <w:rPr>
                <w:bCs/>
                <w:sz w:val="24"/>
                <w:szCs w:val="24"/>
              </w:rPr>
              <w:t>таблиц особенностей музыкального языка песен разных жанров</w:t>
            </w:r>
            <w:proofErr w:type="gramEnd"/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FA09C5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исследования народного </w:t>
            </w:r>
            <w:r w:rsidRPr="00D5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BF" w:rsidRPr="00D535BF" w:rsidRDefault="00FA1C96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96">
              <w:rPr>
                <w:rFonts w:ascii="Times New Roman" w:hAnsi="Times New Roman" w:cs="Times New Roman"/>
                <w:sz w:val="24"/>
                <w:szCs w:val="24"/>
              </w:rPr>
              <w:t>основные черты афроамериканского фольклора, жанры, музыкальные особенности, условия бытования;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lastRenderedPageBreak/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392B5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</w:t>
            </w:r>
            <w:r w:rsidR="00ED6503">
              <w:rPr>
                <w:bCs/>
                <w:sz w:val="24"/>
                <w:szCs w:val="24"/>
              </w:rPr>
              <w:t>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 w:rsidRPr="00863BC2">
              <w:rPr>
                <w:bCs/>
                <w:sz w:val="24"/>
                <w:szCs w:val="24"/>
              </w:rPr>
              <w:t>пропевание</w:t>
            </w:r>
            <w:proofErr w:type="spellEnd"/>
            <w:r w:rsidRPr="00863BC2">
              <w:rPr>
                <w:bCs/>
                <w:sz w:val="24"/>
                <w:szCs w:val="24"/>
              </w:rPr>
              <w:t xml:space="preserve">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proofErr w:type="gramStart"/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proofErr w:type="gramEnd"/>
            <w:r w:rsidR="00ED6503">
              <w:rPr>
                <w:bCs/>
                <w:sz w:val="24"/>
                <w:szCs w:val="24"/>
              </w:rPr>
              <w:t>века, фрагментов из инструментальных, вокально-хоровых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lastRenderedPageBreak/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CC59F3" w:rsidRDefault="00CC59F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проект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Default="00D535BF" w:rsidP="00FA1C96">
      <w:pPr>
        <w:pStyle w:val="ConsPlusNormal"/>
      </w:pPr>
    </w:p>
    <w:sectPr w:rsidR="00D535BF" w:rsidSect="00647F31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40" w:rsidRDefault="00686740" w:rsidP="00735FF3">
      <w:r>
        <w:separator/>
      </w:r>
    </w:p>
  </w:endnote>
  <w:endnote w:type="continuationSeparator" w:id="0">
    <w:p w:rsidR="00686740" w:rsidRDefault="00686740" w:rsidP="0073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8016"/>
      <w:docPartObj>
        <w:docPartGallery w:val="Page Numbers (Bottom of Page)"/>
        <w:docPartUnique/>
      </w:docPartObj>
    </w:sdtPr>
    <w:sdtContent>
      <w:p w:rsidR="00735FF3" w:rsidRDefault="00E51FFF">
        <w:pPr>
          <w:pStyle w:val="ad"/>
          <w:jc w:val="right"/>
        </w:pPr>
        <w:r>
          <w:fldChar w:fldCharType="begin"/>
        </w:r>
        <w:r w:rsidR="00426444">
          <w:instrText xml:space="preserve"> PAGE   \* MERGEFORMAT </w:instrText>
        </w:r>
        <w:r>
          <w:fldChar w:fldCharType="separate"/>
        </w:r>
        <w:r w:rsidR="005F362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35FF3" w:rsidRDefault="00735F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40" w:rsidRDefault="00686740" w:rsidP="00735FF3">
      <w:r>
        <w:separator/>
      </w:r>
    </w:p>
  </w:footnote>
  <w:footnote w:type="continuationSeparator" w:id="0">
    <w:p w:rsidR="00686740" w:rsidRDefault="00686740" w:rsidP="00735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05D737E"/>
    <w:multiLevelType w:val="hybridMultilevel"/>
    <w:tmpl w:val="D7465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5">
    <w:nsid w:val="6DB92082"/>
    <w:multiLevelType w:val="multilevel"/>
    <w:tmpl w:val="FEA8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0"/>
  </w:num>
  <w:num w:numId="6">
    <w:abstractNumId w:val="11"/>
  </w:num>
  <w:num w:numId="7">
    <w:abstractNumId w:val="11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8"/>
  </w:num>
  <w:num w:numId="22">
    <w:abstractNumId w:val="6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73"/>
    <w:rsid w:val="00002DA3"/>
    <w:rsid w:val="000120E4"/>
    <w:rsid w:val="00020D48"/>
    <w:rsid w:val="0011205A"/>
    <w:rsid w:val="00122AB8"/>
    <w:rsid w:val="00133415"/>
    <w:rsid w:val="00144D8E"/>
    <w:rsid w:val="00175821"/>
    <w:rsid w:val="00195DCE"/>
    <w:rsid w:val="001973A6"/>
    <w:rsid w:val="001C6F5D"/>
    <w:rsid w:val="00216A03"/>
    <w:rsid w:val="00226D19"/>
    <w:rsid w:val="0023284C"/>
    <w:rsid w:val="00237434"/>
    <w:rsid w:val="00241B6E"/>
    <w:rsid w:val="00246FB2"/>
    <w:rsid w:val="002744E0"/>
    <w:rsid w:val="00282021"/>
    <w:rsid w:val="00291BF8"/>
    <w:rsid w:val="002E781E"/>
    <w:rsid w:val="002F7AD3"/>
    <w:rsid w:val="00353B72"/>
    <w:rsid w:val="00391B46"/>
    <w:rsid w:val="00392B53"/>
    <w:rsid w:val="003978E4"/>
    <w:rsid w:val="003C08C2"/>
    <w:rsid w:val="00403FB3"/>
    <w:rsid w:val="00426444"/>
    <w:rsid w:val="00451A0B"/>
    <w:rsid w:val="00451D19"/>
    <w:rsid w:val="00455038"/>
    <w:rsid w:val="00455BDF"/>
    <w:rsid w:val="004710BF"/>
    <w:rsid w:val="00482F3A"/>
    <w:rsid w:val="00486800"/>
    <w:rsid w:val="004E264F"/>
    <w:rsid w:val="004E3FA4"/>
    <w:rsid w:val="004F1B1D"/>
    <w:rsid w:val="004F3ED7"/>
    <w:rsid w:val="00515E7C"/>
    <w:rsid w:val="005230F7"/>
    <w:rsid w:val="00523324"/>
    <w:rsid w:val="00534971"/>
    <w:rsid w:val="005419FE"/>
    <w:rsid w:val="005C6489"/>
    <w:rsid w:val="005D64E2"/>
    <w:rsid w:val="005D69DA"/>
    <w:rsid w:val="005E431B"/>
    <w:rsid w:val="005E7848"/>
    <w:rsid w:val="005F3623"/>
    <w:rsid w:val="00605698"/>
    <w:rsid w:val="00605BD8"/>
    <w:rsid w:val="00647F31"/>
    <w:rsid w:val="006666C2"/>
    <w:rsid w:val="00667E35"/>
    <w:rsid w:val="00684507"/>
    <w:rsid w:val="00686740"/>
    <w:rsid w:val="006B3605"/>
    <w:rsid w:val="006D1BAC"/>
    <w:rsid w:val="006D3CE1"/>
    <w:rsid w:val="006E77BB"/>
    <w:rsid w:val="006F3BA8"/>
    <w:rsid w:val="006F419F"/>
    <w:rsid w:val="007021D6"/>
    <w:rsid w:val="00710246"/>
    <w:rsid w:val="00735FF3"/>
    <w:rsid w:val="00745023"/>
    <w:rsid w:val="00751EB1"/>
    <w:rsid w:val="00767965"/>
    <w:rsid w:val="007D7966"/>
    <w:rsid w:val="008169A6"/>
    <w:rsid w:val="0081722A"/>
    <w:rsid w:val="00863BC2"/>
    <w:rsid w:val="008941DD"/>
    <w:rsid w:val="00897D5F"/>
    <w:rsid w:val="008A129D"/>
    <w:rsid w:val="008A33FE"/>
    <w:rsid w:val="008A497C"/>
    <w:rsid w:val="008C1B7C"/>
    <w:rsid w:val="008F116C"/>
    <w:rsid w:val="009269FB"/>
    <w:rsid w:val="00961365"/>
    <w:rsid w:val="00967AE3"/>
    <w:rsid w:val="00981836"/>
    <w:rsid w:val="00990CAA"/>
    <w:rsid w:val="009A6C24"/>
    <w:rsid w:val="009B60E0"/>
    <w:rsid w:val="009D6F69"/>
    <w:rsid w:val="009E6278"/>
    <w:rsid w:val="00A460AD"/>
    <w:rsid w:val="00A74242"/>
    <w:rsid w:val="00AC26D0"/>
    <w:rsid w:val="00AD1C06"/>
    <w:rsid w:val="00AD479D"/>
    <w:rsid w:val="00B14A4F"/>
    <w:rsid w:val="00B33E92"/>
    <w:rsid w:val="00B351E7"/>
    <w:rsid w:val="00B75D7F"/>
    <w:rsid w:val="00B92177"/>
    <w:rsid w:val="00B9612D"/>
    <w:rsid w:val="00BD7A55"/>
    <w:rsid w:val="00C31E27"/>
    <w:rsid w:val="00C43923"/>
    <w:rsid w:val="00C43C09"/>
    <w:rsid w:val="00C52FEC"/>
    <w:rsid w:val="00C56BAD"/>
    <w:rsid w:val="00CA1532"/>
    <w:rsid w:val="00CC59F3"/>
    <w:rsid w:val="00CC5FC6"/>
    <w:rsid w:val="00CD655D"/>
    <w:rsid w:val="00D00389"/>
    <w:rsid w:val="00D02F48"/>
    <w:rsid w:val="00D04ADD"/>
    <w:rsid w:val="00D43D1F"/>
    <w:rsid w:val="00D535BF"/>
    <w:rsid w:val="00D62B38"/>
    <w:rsid w:val="00D908B2"/>
    <w:rsid w:val="00DB2BF3"/>
    <w:rsid w:val="00DD12A8"/>
    <w:rsid w:val="00E05F1A"/>
    <w:rsid w:val="00E10060"/>
    <w:rsid w:val="00E10833"/>
    <w:rsid w:val="00E32C27"/>
    <w:rsid w:val="00E400C0"/>
    <w:rsid w:val="00E51FFF"/>
    <w:rsid w:val="00E553C0"/>
    <w:rsid w:val="00E67EBE"/>
    <w:rsid w:val="00EA2883"/>
    <w:rsid w:val="00EA466A"/>
    <w:rsid w:val="00ED2FE2"/>
    <w:rsid w:val="00ED6503"/>
    <w:rsid w:val="00F11FCF"/>
    <w:rsid w:val="00F15626"/>
    <w:rsid w:val="00F17041"/>
    <w:rsid w:val="00F5233C"/>
    <w:rsid w:val="00F938E7"/>
    <w:rsid w:val="00FA09C5"/>
    <w:rsid w:val="00FA1C96"/>
    <w:rsid w:val="00FA5E5C"/>
    <w:rsid w:val="00FC1373"/>
    <w:rsid w:val="00FC43E4"/>
    <w:rsid w:val="00FD11A4"/>
    <w:rsid w:val="00F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35F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F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35F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5FF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C43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so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thenia.ru/folklore/zh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.omskreg.ru/~chor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rbenev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inka.muse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2019-04-01T05:30:00Z</dcterms:created>
  <dcterms:modified xsi:type="dcterms:W3CDTF">2021-11-18T11:19:00Z</dcterms:modified>
</cp:coreProperties>
</file>