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Ханты-Мансийского автономного округа – </w:t>
      </w:r>
      <w:proofErr w:type="spellStart"/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>Югры</w:t>
      </w:r>
      <w:proofErr w:type="spellEnd"/>
    </w:p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>Сургутский</w:t>
      </w:r>
      <w:proofErr w:type="spellEnd"/>
      <w:r w:rsidRPr="00DC0D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53E1F" w:rsidRPr="00DC0D62" w:rsidRDefault="00A53E1F" w:rsidP="00A53E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A53E1F" w:rsidRPr="00DC0D62" w:rsidTr="00AD4A0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A53E1F" w:rsidRPr="00DC0D62" w:rsidTr="00AD4A08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FC10B8" w:rsidRPr="00DC0D62" w:rsidTr="00AD4A08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FC10B8" w:rsidRPr="00DC0D62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FC10B8" w:rsidRPr="00DC0D62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  <w:proofErr w:type="gramEnd"/>
                      </w:p>
                      <w:p w:rsidR="00FC10B8" w:rsidRPr="00DC0D62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FC10B8" w:rsidRPr="00DC0D62" w:rsidRDefault="00FC10B8" w:rsidP="00FC10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FC10B8" w:rsidRPr="00DC0D62" w:rsidRDefault="00FC10B8" w:rsidP="00FC10B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FC10B8" w:rsidRPr="00DC0D62" w:rsidRDefault="00FC10B8" w:rsidP="00DC0D6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«14</w:t>
                        </w:r>
                        <w:r w:rsidR="00E456B3"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 июня 202</w:t>
                        </w:r>
                        <w:r w:rsidR="00DC0D62"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E456B3" w:rsidRPr="00DC0D6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FC10B8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DC0D62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FC10B8" w:rsidRPr="00DC0D62" w:rsidRDefault="00DC0D62" w:rsidP="00DC0D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DC0D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A53E1F" w:rsidRPr="00DC0D62" w:rsidRDefault="00A53E1F" w:rsidP="00AD4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3E1F" w:rsidRPr="00DC0D62" w:rsidRDefault="00A53E1F" w:rsidP="00AD4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A53E1F" w:rsidRPr="00DC0D62" w:rsidRDefault="00A53E1F" w:rsidP="00AD4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53E1F" w:rsidRPr="00DC0D62" w:rsidRDefault="00A53E1F" w:rsidP="00AD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3E1F" w:rsidRPr="00DC0D62" w:rsidRDefault="00A53E1F" w:rsidP="00AD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A53E1F" w:rsidRPr="00DC0D62" w:rsidRDefault="00A53E1F" w:rsidP="00AD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3E1F" w:rsidRPr="00DC0D62" w:rsidRDefault="00A53E1F" w:rsidP="00E7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71611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A53E1F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A53E1F" w:rsidRPr="00DC0D62" w:rsidRDefault="00A53E1F" w:rsidP="00E7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Дисциплины </w:t>
      </w:r>
      <w:r w:rsidR="003F48E9" w:rsidRPr="00DC0D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0D62"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E71611" w:rsidRPr="00DC0D62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D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F92FD9" w:rsidRPr="00DC0D62">
        <w:rPr>
          <w:rFonts w:ascii="Times New Roman" w:hAnsi="Times New Roman" w:cs="Times New Roman"/>
          <w:sz w:val="24"/>
          <w:szCs w:val="24"/>
          <w:vertAlign w:val="superscript"/>
        </w:rPr>
        <w:t>индекс наименование учебной дисциплины</w:t>
      </w:r>
    </w:p>
    <w:p w:rsidR="00F92FD9" w:rsidRPr="00DC0D62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для специальности </w:t>
      </w:r>
      <w:r w:rsidR="003F48E9" w:rsidRPr="00DC0D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0D62">
        <w:rPr>
          <w:rFonts w:ascii="Times New Roman" w:hAnsi="Times New Roman" w:cs="Times New Roman"/>
          <w:sz w:val="24"/>
          <w:szCs w:val="24"/>
        </w:rPr>
        <w:t>5</w:t>
      </w:r>
      <w:r w:rsidR="00467563" w:rsidRPr="00DC0D62">
        <w:rPr>
          <w:rFonts w:ascii="Times New Roman" w:hAnsi="Times New Roman" w:cs="Times New Roman"/>
          <w:sz w:val="24"/>
          <w:szCs w:val="24"/>
        </w:rPr>
        <w:t>3</w:t>
      </w:r>
      <w:r w:rsidRPr="00DC0D62">
        <w:rPr>
          <w:rFonts w:ascii="Times New Roman" w:hAnsi="Times New Roman" w:cs="Times New Roman"/>
          <w:sz w:val="24"/>
          <w:szCs w:val="24"/>
        </w:rPr>
        <w:t>.02.0</w:t>
      </w:r>
      <w:r w:rsidR="00A90BD9" w:rsidRPr="00DC0D62">
        <w:rPr>
          <w:rFonts w:ascii="Times New Roman" w:hAnsi="Times New Roman" w:cs="Times New Roman"/>
          <w:sz w:val="24"/>
          <w:szCs w:val="24"/>
        </w:rPr>
        <w:t>4</w:t>
      </w:r>
      <w:r w:rsidRPr="00DC0D62">
        <w:rPr>
          <w:rFonts w:ascii="Times New Roman" w:hAnsi="Times New Roman" w:cs="Times New Roman"/>
          <w:sz w:val="24"/>
          <w:szCs w:val="24"/>
        </w:rPr>
        <w:t xml:space="preserve"> «</w:t>
      </w:r>
      <w:r w:rsidR="00A90BD9" w:rsidRPr="00DC0D62">
        <w:rPr>
          <w:rFonts w:ascii="Times New Roman" w:hAnsi="Times New Roman" w:cs="Times New Roman"/>
          <w:sz w:val="24"/>
          <w:szCs w:val="24"/>
        </w:rPr>
        <w:t>Вок</w:t>
      </w:r>
      <w:r w:rsidR="00AD4A08" w:rsidRPr="00DC0D62">
        <w:rPr>
          <w:rFonts w:ascii="Times New Roman" w:hAnsi="Times New Roman" w:cs="Times New Roman"/>
          <w:sz w:val="24"/>
          <w:szCs w:val="24"/>
        </w:rPr>
        <w:t>альное искусство</w:t>
      </w:r>
      <w:r w:rsidRPr="00DC0D62">
        <w:rPr>
          <w:rFonts w:ascii="Times New Roman" w:hAnsi="Times New Roman" w:cs="Times New Roman"/>
          <w:sz w:val="24"/>
          <w:szCs w:val="24"/>
        </w:rPr>
        <w:t>»</w:t>
      </w:r>
    </w:p>
    <w:p w:rsidR="00E71611" w:rsidRPr="00DC0D62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D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F92FD9" w:rsidRPr="00DC0D62">
        <w:rPr>
          <w:rFonts w:ascii="Times New Roman" w:hAnsi="Times New Roman" w:cs="Times New Roman"/>
          <w:sz w:val="24"/>
          <w:szCs w:val="24"/>
          <w:vertAlign w:val="superscript"/>
        </w:rPr>
        <w:t>код наименование</w:t>
      </w:r>
    </w:p>
    <w:p w:rsidR="00F92FD9" w:rsidRPr="00DC0D62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наименование цикла Общий гуманитарный и социально-экономический </w:t>
      </w:r>
      <w:r w:rsidR="00A53E1F" w:rsidRPr="00DC0D6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DC0D62">
        <w:rPr>
          <w:rFonts w:ascii="Times New Roman" w:hAnsi="Times New Roman" w:cs="Times New Roman"/>
          <w:sz w:val="24"/>
          <w:szCs w:val="24"/>
        </w:rPr>
        <w:t>цикл</w:t>
      </w:r>
    </w:p>
    <w:p w:rsidR="00E71611" w:rsidRPr="00DC0D62" w:rsidRDefault="003F48E9" w:rsidP="00A53E1F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D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F92FD9" w:rsidRPr="00DC0D62">
        <w:rPr>
          <w:rFonts w:ascii="Times New Roman" w:hAnsi="Times New Roman" w:cs="Times New Roman"/>
          <w:sz w:val="24"/>
          <w:szCs w:val="24"/>
          <w:vertAlign w:val="superscript"/>
        </w:rPr>
        <w:t>(согласно учебному плану)</w:t>
      </w:r>
    </w:p>
    <w:p w:rsidR="00F92FD9" w:rsidRPr="00DC0D62" w:rsidRDefault="00F92FD9" w:rsidP="00A53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7C0D65" w:rsidRPr="00DC0D62">
        <w:rPr>
          <w:rFonts w:ascii="Times New Roman" w:hAnsi="Times New Roman" w:cs="Times New Roman"/>
          <w:sz w:val="24"/>
          <w:szCs w:val="24"/>
        </w:rPr>
        <w:t>3</w:t>
      </w:r>
      <w:r w:rsidRPr="00DC0D62">
        <w:rPr>
          <w:rFonts w:ascii="Times New Roman" w:hAnsi="Times New Roman" w:cs="Times New Roman"/>
          <w:sz w:val="24"/>
          <w:szCs w:val="24"/>
        </w:rPr>
        <w:t> курс</w:t>
      </w: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2"/>
        <w:gridCol w:w="2720"/>
        <w:gridCol w:w="4203"/>
      </w:tblGrid>
      <w:tr w:rsidR="00F92FD9" w:rsidRPr="00DC0D62" w:rsidTr="003E0365">
        <w:trPr>
          <w:trHeight w:val="915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E1F" w:rsidRPr="00DC0D62" w:rsidRDefault="00A53E1F" w:rsidP="00C26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DC0D62" w:rsidRDefault="00F92FD9" w:rsidP="00C26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обучающихся 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C26637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A53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 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C26637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Обязательная учебная нагрузка (всего) 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час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FD9" w:rsidRPr="00DC0D62" w:rsidTr="003E0365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E1F" w:rsidRPr="00DC0D62" w:rsidRDefault="00A53E1F" w:rsidP="00CC1373">
            <w:pPr>
              <w:spacing w:before="100" w:beforeAutospacing="1" w:after="0" w:line="240" w:lineRule="auto"/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DC0D62" w:rsidRDefault="00F92FD9" w:rsidP="00A53E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промежуточной аттестации </w:t>
            </w:r>
            <w:r w:rsidR="00DF0697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A53E1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</w:t>
            </w:r>
            <w:r w:rsidR="00CC1373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r w:rsidR="00DF0697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семестр)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DC0D62" w:rsidRDefault="00F92FD9" w:rsidP="00F92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611" w:rsidRPr="00DC0D62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 (составитель):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Бахитов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Б, преподаватель истории и общественных дисциплин</w:t>
      </w:r>
    </w:p>
    <w:p w:rsidR="00A53E1F" w:rsidRPr="00DC0D62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E1F" w:rsidRPr="00DC0D62" w:rsidRDefault="00A53E1F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г. Сургут</w:t>
      </w:r>
    </w:p>
    <w:p w:rsidR="00F92FD9" w:rsidRPr="00DC0D62" w:rsidRDefault="00E456B3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  <w:u w:val="single"/>
        </w:rPr>
        <w:t>202</w:t>
      </w:r>
      <w:bookmarkStart w:id="0" w:name="_GoBack"/>
      <w:bookmarkEnd w:id="0"/>
      <w:r w:rsidR="00DC0D62" w:rsidRPr="00DC0D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2839" w:rsidRPr="00DC0D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FD9" w:rsidRPr="00DC0D6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92FD9" w:rsidRPr="00DC0D62" w:rsidRDefault="00F92FD9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Pr="00DC0D62" w:rsidRDefault="003E0365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E0365" w:rsidRPr="00DC0D62" w:rsidRDefault="003E0365" w:rsidP="00A53E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C0D62" w:rsidRDefault="00DC0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C87F61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 xml:space="preserve">3-4      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2. СТРУКТУРА И СОДЕРЖАНИЕ ПРОГРАММЫ                                                  4- 1</w:t>
      </w:r>
      <w:r w:rsidR="00432042" w:rsidRPr="00DC0D62">
        <w:rPr>
          <w:rFonts w:ascii="Times New Roman" w:hAnsi="Times New Roman" w:cs="Times New Roman"/>
          <w:sz w:val="24"/>
          <w:szCs w:val="24"/>
        </w:rPr>
        <w:t>4</w:t>
      </w:r>
      <w:r w:rsidRPr="00DC0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3. УСЛОВИЯ РЕАЛИЗАЦИИ  ПРОГРАММЫ                                                         1</w:t>
      </w:r>
      <w:r w:rsidR="00432042" w:rsidRPr="00DC0D62">
        <w:rPr>
          <w:rFonts w:ascii="Times New Roman" w:hAnsi="Times New Roman" w:cs="Times New Roman"/>
          <w:sz w:val="24"/>
          <w:szCs w:val="24"/>
        </w:rPr>
        <w:t>5</w:t>
      </w:r>
      <w:r w:rsidRPr="00DC0D62">
        <w:rPr>
          <w:rFonts w:ascii="Times New Roman" w:hAnsi="Times New Roman" w:cs="Times New Roman"/>
          <w:sz w:val="24"/>
          <w:szCs w:val="24"/>
        </w:rPr>
        <w:t xml:space="preserve">- </w:t>
      </w:r>
      <w:r w:rsidR="00432042" w:rsidRPr="00DC0D62">
        <w:rPr>
          <w:rFonts w:ascii="Times New Roman" w:hAnsi="Times New Roman" w:cs="Times New Roman"/>
          <w:sz w:val="24"/>
          <w:szCs w:val="24"/>
        </w:rPr>
        <w:t>20</w:t>
      </w:r>
      <w:r w:rsidRPr="00DC0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ПРОГРАММЫ           2</w:t>
      </w:r>
      <w:r w:rsidR="00432042" w:rsidRPr="00DC0D62">
        <w:rPr>
          <w:rFonts w:ascii="Times New Roman" w:hAnsi="Times New Roman" w:cs="Times New Roman"/>
          <w:sz w:val="24"/>
          <w:szCs w:val="24"/>
        </w:rPr>
        <w:t>1</w:t>
      </w:r>
      <w:r w:rsidRPr="00DC0D62">
        <w:rPr>
          <w:rFonts w:ascii="Times New Roman" w:hAnsi="Times New Roman" w:cs="Times New Roman"/>
          <w:sz w:val="24"/>
          <w:szCs w:val="24"/>
        </w:rPr>
        <w:t xml:space="preserve">-20                                                                            </w:t>
      </w:r>
    </w:p>
    <w:p w:rsidR="00724A12" w:rsidRPr="00DC0D6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ab/>
      </w: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3E1F" w:rsidRPr="00DC0D62" w:rsidRDefault="00A53E1F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DC0D6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D62" w:rsidRDefault="00DC0D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92FD9" w:rsidRPr="00DC0D62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ПАСПОРТ</w:t>
      </w:r>
      <w:r w:rsidR="00DD3FC1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</w:t>
      </w:r>
    </w:p>
    <w:p w:rsidR="00F92FD9" w:rsidRPr="00DC0D62" w:rsidRDefault="00C87F61" w:rsidP="00F92FD9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 xml:space="preserve">ОГСЭ.01 </w:t>
      </w:r>
      <w:r w:rsidR="00F92FD9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C87F61" w:rsidRPr="00DC0D62" w:rsidRDefault="00F92FD9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="00C87F61" w:rsidRPr="00DC0D62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примерной программы</w:t>
      </w:r>
    </w:p>
    <w:p w:rsidR="00F92FD9" w:rsidRPr="00DC0D62" w:rsidRDefault="00F92FD9" w:rsidP="00C87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«Основы философии» является частью образовательной программы </w:t>
      </w:r>
      <w:proofErr w:type="spellStart"/>
      <w:r w:rsidR="000C7B91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proofErr w:type="spellEnd"/>
      <w:r w:rsidR="002A2724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5</w:t>
      </w:r>
      <w:r w:rsidR="007C0D65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 w:rsidR="00CC1373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C1373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="00C87F61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искусство</w:t>
      </w: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724" w:rsidRPr="00DC0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724" w:rsidRPr="00DC0D62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2A2724" w:rsidRPr="00DC0D62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учебной дисциплины</w:t>
      </w:r>
      <w:r w:rsidR="00C87F61" w:rsidRPr="00DC0D62">
        <w:rPr>
          <w:rFonts w:ascii="Times New Roman" w:hAnsi="Times New Roman" w:cs="Times New Roman"/>
          <w:sz w:val="24"/>
          <w:szCs w:val="24"/>
        </w:rPr>
        <w:t xml:space="preserve">. </w:t>
      </w:r>
      <w:r w:rsidR="00CC1373" w:rsidRPr="00DC0D62">
        <w:rPr>
          <w:rFonts w:ascii="Times New Roman" w:hAnsi="Times New Roman" w:cs="Times New Roman"/>
          <w:sz w:val="24"/>
          <w:szCs w:val="24"/>
        </w:rPr>
        <w:t xml:space="preserve">Основы философии </w:t>
      </w:r>
      <w:r w:rsidR="002A2724" w:rsidRPr="00DC0D62">
        <w:rPr>
          <w:rFonts w:ascii="Times New Roman" w:hAnsi="Times New Roman" w:cs="Times New Roman"/>
          <w:sz w:val="24"/>
          <w:szCs w:val="24"/>
        </w:rPr>
        <w:t>для специальностей среднего профессионального образования (базовый уровень).</w:t>
      </w:r>
    </w:p>
    <w:p w:rsidR="00C87F61" w:rsidRPr="00DC0D62" w:rsidRDefault="00F92FD9" w:rsidP="00C87F6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</w:t>
      </w:r>
      <w:proofErr w:type="spellStart"/>
      <w:r w:rsidR="005844E3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ППССЗ</w:t>
      </w:r>
      <w:proofErr w:type="spellEnd"/>
    </w:p>
    <w:p w:rsidR="00C87F61" w:rsidRPr="00DC0D62" w:rsidRDefault="003C107A" w:rsidP="00DC0D62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гуманитарн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социально-экономическ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92FD9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 учебн</w:t>
      </w:r>
      <w:r w:rsidR="0013361A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ых дисциплин</w:t>
      </w:r>
      <w:r w:rsidR="00C87F61"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C0D62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C0D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C0D62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C0D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  <w:bookmarkStart w:id="1" w:name="sub_1001"/>
      <w:proofErr w:type="gramEnd"/>
    </w:p>
    <w:p w:rsidR="00C87F61" w:rsidRPr="00DC0D62" w:rsidRDefault="00C87F61" w:rsidP="00C87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студент должен овладевать следующими компетенциями:</w:t>
      </w:r>
    </w:p>
    <w:bookmarkEnd w:id="1"/>
    <w:p w:rsidR="00DC0D62" w:rsidRPr="00DC0D62" w:rsidRDefault="00DC0D62" w:rsidP="00DC0D62">
      <w:pPr>
        <w:pStyle w:val="ConsPlusNormal"/>
        <w:ind w:firstLine="540"/>
        <w:jc w:val="both"/>
      </w:pPr>
      <w:proofErr w:type="spellStart"/>
      <w:r w:rsidRPr="00DC0D62">
        <w:t>ОК</w:t>
      </w:r>
      <w:proofErr w:type="spellEnd"/>
      <w:r w:rsidRPr="00DC0D62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C0D62" w:rsidRPr="00DC0D62" w:rsidRDefault="00DC0D62" w:rsidP="00DC0D62">
      <w:pPr>
        <w:pStyle w:val="ConsPlusNormal"/>
        <w:ind w:firstLine="540"/>
        <w:jc w:val="both"/>
      </w:pPr>
      <w:proofErr w:type="spellStart"/>
      <w:r w:rsidRPr="00DC0D62">
        <w:t>ОК</w:t>
      </w:r>
      <w:proofErr w:type="spellEnd"/>
      <w:r w:rsidRPr="00DC0D62">
        <w:t xml:space="preserve"> 3. Решать проблемы, оценивать риски и принимать решения в нестандартных ситуациях.</w:t>
      </w:r>
    </w:p>
    <w:p w:rsidR="00DC0D62" w:rsidRPr="00DC0D62" w:rsidRDefault="00DC0D62" w:rsidP="00DC0D62">
      <w:pPr>
        <w:pStyle w:val="ConsPlusNormal"/>
        <w:ind w:firstLine="540"/>
        <w:jc w:val="both"/>
      </w:pPr>
      <w:proofErr w:type="spellStart"/>
      <w:r w:rsidRPr="00DC0D62">
        <w:t>ОК</w:t>
      </w:r>
      <w:proofErr w:type="spellEnd"/>
      <w:r w:rsidRPr="00DC0D62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0D62" w:rsidRPr="00DC0D62" w:rsidRDefault="00DC0D62" w:rsidP="00DC0D62">
      <w:pPr>
        <w:pStyle w:val="ConsPlusNormal"/>
        <w:ind w:firstLine="540"/>
        <w:jc w:val="both"/>
      </w:pPr>
      <w:proofErr w:type="spellStart"/>
      <w:r w:rsidRPr="00DC0D62">
        <w:t>ОК</w:t>
      </w:r>
      <w:proofErr w:type="spellEnd"/>
      <w:r w:rsidRPr="00DC0D62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C0D62" w:rsidRPr="00DC0D62" w:rsidRDefault="00DC0D62" w:rsidP="00DC0D62">
      <w:pPr>
        <w:pStyle w:val="ConsPlusNormal"/>
        <w:ind w:firstLine="540"/>
        <w:jc w:val="both"/>
      </w:pPr>
      <w:proofErr w:type="spellStart"/>
      <w:r w:rsidRPr="00DC0D62">
        <w:t>ОК</w:t>
      </w:r>
      <w:proofErr w:type="spellEnd"/>
      <w:r w:rsidRPr="00DC0D62">
        <w:t xml:space="preserve"> 6. Работать в коллективе, эффективно общаться с коллегами, руководством.</w:t>
      </w:r>
    </w:p>
    <w:p w:rsidR="00DC0D62" w:rsidRPr="00DC0D62" w:rsidRDefault="00DC0D62" w:rsidP="00DC0D62">
      <w:pPr>
        <w:pStyle w:val="ConsPlusNormal"/>
        <w:ind w:firstLine="540"/>
        <w:jc w:val="both"/>
      </w:pPr>
      <w:proofErr w:type="spellStart"/>
      <w:r w:rsidRPr="00DC0D62">
        <w:t>ОК</w:t>
      </w:r>
      <w:proofErr w:type="spellEnd"/>
      <w:r w:rsidRPr="00DC0D62"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C0D62" w:rsidRPr="00DC0D62" w:rsidRDefault="00DC0D62" w:rsidP="00DC0D62">
      <w:pPr>
        <w:pStyle w:val="ConsPlusNormal"/>
        <w:ind w:firstLine="540"/>
        <w:jc w:val="both"/>
      </w:pPr>
      <w:proofErr w:type="spellStart"/>
      <w:r w:rsidRPr="00DC0D62">
        <w:t>ОК</w:t>
      </w:r>
      <w:proofErr w:type="spellEnd"/>
      <w:r w:rsidRPr="00DC0D62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0D62" w:rsidRPr="00DC0D62" w:rsidRDefault="00DC0D62" w:rsidP="00DC0D62">
      <w:pPr>
        <w:pStyle w:val="ConsPlusNormal"/>
        <w:ind w:firstLine="540"/>
        <w:jc w:val="both"/>
      </w:pPr>
      <w:proofErr w:type="spellStart"/>
      <w:r w:rsidRPr="00DC0D62">
        <w:t>ОК</w:t>
      </w:r>
      <w:proofErr w:type="spellEnd"/>
      <w:r w:rsidRPr="00DC0D62">
        <w:t xml:space="preserve">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C0D62">
        <w:t>антикоррупционного</w:t>
      </w:r>
      <w:proofErr w:type="spellEnd"/>
      <w:r w:rsidRPr="00DC0D62">
        <w:t xml:space="preserve"> поведения.</w:t>
      </w:r>
    </w:p>
    <w:p w:rsidR="002B1AF7" w:rsidRPr="00DC0D62" w:rsidRDefault="00C87F61" w:rsidP="00DC0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>1.4</w:t>
      </w:r>
      <w:r w:rsidR="002B1AF7" w:rsidRPr="00DC0D6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 включает часы:</w:t>
      </w:r>
    </w:p>
    <w:p w:rsidR="002B1AF7" w:rsidRPr="00DC0D62" w:rsidRDefault="002B1AF7" w:rsidP="00DC0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обучающегося: </w:t>
      </w:r>
      <w:r w:rsidR="00C26637" w:rsidRPr="00DC0D62">
        <w:rPr>
          <w:rFonts w:ascii="Times New Roman" w:hAnsi="Times New Roman" w:cs="Times New Roman"/>
          <w:sz w:val="24"/>
          <w:szCs w:val="24"/>
        </w:rPr>
        <w:t>66</w:t>
      </w:r>
      <w:r w:rsidRPr="00DC0D62">
        <w:rPr>
          <w:rFonts w:ascii="Times New Roman" w:hAnsi="Times New Roman" w:cs="Times New Roman"/>
          <w:sz w:val="24"/>
          <w:szCs w:val="24"/>
        </w:rPr>
        <w:t xml:space="preserve"> час</w:t>
      </w:r>
      <w:r w:rsidR="00C26637" w:rsidRPr="00DC0D62">
        <w:rPr>
          <w:rFonts w:ascii="Times New Roman" w:hAnsi="Times New Roman" w:cs="Times New Roman"/>
          <w:sz w:val="24"/>
          <w:szCs w:val="24"/>
        </w:rPr>
        <w:t>ов</w:t>
      </w:r>
      <w:r w:rsidRPr="00DC0D62">
        <w:rPr>
          <w:rFonts w:ascii="Times New Roman" w:hAnsi="Times New Roman" w:cs="Times New Roman"/>
          <w:sz w:val="24"/>
          <w:szCs w:val="24"/>
        </w:rPr>
        <w:t>;</w:t>
      </w:r>
    </w:p>
    <w:p w:rsidR="002B1AF7" w:rsidRPr="00DC0D62" w:rsidRDefault="002B1AF7" w:rsidP="00DC0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DC0D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0D62">
        <w:rPr>
          <w:rFonts w:ascii="Times New Roman" w:hAnsi="Times New Roman" w:cs="Times New Roman"/>
          <w:sz w:val="24"/>
          <w:szCs w:val="24"/>
        </w:rPr>
        <w:t>: 48 часов;</w:t>
      </w:r>
    </w:p>
    <w:p w:rsidR="002B1AF7" w:rsidRPr="00DC0D62" w:rsidRDefault="002B1AF7" w:rsidP="00DC0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DC0D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0D62">
        <w:rPr>
          <w:rFonts w:ascii="Times New Roman" w:hAnsi="Times New Roman" w:cs="Times New Roman"/>
          <w:sz w:val="24"/>
          <w:szCs w:val="24"/>
        </w:rPr>
        <w:t xml:space="preserve">: </w:t>
      </w:r>
      <w:r w:rsidR="00C26637" w:rsidRPr="00DC0D62">
        <w:rPr>
          <w:rFonts w:ascii="Times New Roman" w:hAnsi="Times New Roman" w:cs="Times New Roman"/>
          <w:sz w:val="24"/>
          <w:szCs w:val="24"/>
        </w:rPr>
        <w:t>18</w:t>
      </w:r>
      <w:r w:rsidRPr="00DC0D62">
        <w:rPr>
          <w:rFonts w:ascii="Times New Roman" w:hAnsi="Times New Roman" w:cs="Times New Roman"/>
          <w:sz w:val="24"/>
          <w:szCs w:val="24"/>
        </w:rPr>
        <w:t xml:space="preserve"> час</w:t>
      </w:r>
      <w:r w:rsidR="00C26637" w:rsidRPr="00DC0D62">
        <w:rPr>
          <w:rFonts w:ascii="Times New Roman" w:hAnsi="Times New Roman" w:cs="Times New Roman"/>
          <w:sz w:val="24"/>
          <w:szCs w:val="24"/>
        </w:rPr>
        <w:t>ов</w:t>
      </w:r>
      <w:r w:rsidRPr="00DC0D62">
        <w:rPr>
          <w:rFonts w:ascii="Times New Roman" w:hAnsi="Times New Roman" w:cs="Times New Roman"/>
          <w:sz w:val="24"/>
          <w:szCs w:val="24"/>
        </w:rPr>
        <w:t>.</w:t>
      </w:r>
    </w:p>
    <w:p w:rsidR="00F92FD9" w:rsidRPr="00DC0D62" w:rsidRDefault="00F92FD9" w:rsidP="00793A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7F61" w:rsidRPr="00DC0D62" w:rsidRDefault="00C87F61" w:rsidP="00793A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СТРУКТУРА И СОДЕРЖАНИЕ </w:t>
      </w:r>
      <w:r w:rsidR="00793A49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93A49" w:rsidRPr="00DC0D62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93A49" w:rsidRPr="00DC0D62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793A49" w:rsidRPr="00DC0D62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3A49" w:rsidRPr="00DC0D62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C26637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89609F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89609F" w:rsidP="00896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793A49" w:rsidRPr="00DC0D62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DC0D62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C26637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DC0D62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DC0D62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93A49" w:rsidRPr="00DC0D62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DC0D62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DC0D62" w:rsidRDefault="00C26637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93A49" w:rsidRPr="00DC0D62" w:rsidTr="00AD7BBA">
        <w:tc>
          <w:tcPr>
            <w:tcW w:w="7088" w:type="dxa"/>
            <w:shd w:val="clear" w:color="auto" w:fill="auto"/>
          </w:tcPr>
          <w:p w:rsidR="00793A49" w:rsidRPr="00DC0D62" w:rsidRDefault="00793A49" w:rsidP="0089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DC0D62" w:rsidRDefault="00C26637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793A49" w:rsidRPr="00DC0D62" w:rsidRDefault="00793A49" w:rsidP="00793A49">
      <w:pPr>
        <w:pStyle w:val="a4"/>
        <w:ind w:left="0"/>
      </w:pPr>
    </w:p>
    <w:p w:rsidR="00793A49" w:rsidRPr="00DC0D62" w:rsidRDefault="00793A49" w:rsidP="00793A49">
      <w:pPr>
        <w:pStyle w:val="a4"/>
        <w:ind w:left="0"/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B6E" w:rsidRPr="00DC0D62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94B6E" w:rsidRPr="00DC0D62" w:rsidSect="00494B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Pr="00DC0D62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6"/>
        <w:gridCol w:w="6"/>
        <w:gridCol w:w="7229"/>
        <w:gridCol w:w="1417"/>
        <w:gridCol w:w="1418"/>
        <w:gridCol w:w="6"/>
      </w:tblGrid>
      <w:tr w:rsidR="00780C8F" w:rsidRPr="00DC0D62" w:rsidTr="00117727">
        <w:trPr>
          <w:trHeight w:val="16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Кол-во </w:t>
            </w: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0C8F" w:rsidRPr="00DC0D62" w:rsidTr="0011772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8F" w:rsidRPr="00DC0D62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C0D65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56B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C8F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семестр.</w:t>
            </w: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="00413E16" w:rsidRPr="00DC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идеи истории мировой философии от античности до новейшего времени</w:t>
            </w:r>
            <w:r w:rsidR="00AD7BBA" w:rsidRPr="00DC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DC0D62" w:rsidRDefault="00763F46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80C8F" w:rsidRPr="00DC0D62" w:rsidTr="00117727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Pr="00DC0D62" w:rsidRDefault="00AD7BBA" w:rsidP="00AD7BB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DC0D62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AF67AE" w:rsidRPr="00DC0D62" w:rsidRDefault="00AF67AE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7BBA" w:rsidRPr="00DC0D62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идеи мировой философии.</w:t>
            </w:r>
          </w:p>
          <w:p w:rsidR="00780C8F" w:rsidRPr="00DC0D62" w:rsidRDefault="00780C8F" w:rsidP="004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DC0D62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особенности, цель и задачи философской рефлексии.</w:t>
            </w:r>
          </w:p>
          <w:p w:rsidR="00457B91" w:rsidRPr="00DC0D62" w:rsidRDefault="00780C8F" w:rsidP="00CC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Античная философия.</w:t>
            </w:r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Становление античной философии. Проблема бытия в античной философии от </w:t>
            </w:r>
            <w:proofErr w:type="spellStart"/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и Гераклита до </w:t>
            </w:r>
            <w:proofErr w:type="spellStart"/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>Демокрита</w:t>
            </w:r>
            <w:proofErr w:type="spellEnd"/>
            <w:r w:rsidR="00457B91" w:rsidRPr="00DC0D62">
              <w:rPr>
                <w:rFonts w:ascii="Times New Roman" w:hAnsi="Times New Roman" w:cs="Times New Roman"/>
                <w:sz w:val="24"/>
                <w:szCs w:val="24"/>
              </w:rPr>
              <w:t>. Софисты и Сократ. Сократические школы. Платон и Аристотель. Философия эпохи эллинизма.</w:t>
            </w:r>
          </w:p>
          <w:p w:rsidR="00780C8F" w:rsidRPr="00DC0D62" w:rsidRDefault="00780C8F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философия.</w:t>
            </w:r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>Аврелий</w:t>
            </w:r>
            <w:proofErr w:type="spellEnd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 и Боэций. Возникновение университетов. Возникновение и особенности схоластики. Реалисты, концептуалисты, номиналисты. П. Абеляр. Т. </w:t>
            </w:r>
            <w:proofErr w:type="spellStart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>Аквинат</w:t>
            </w:r>
            <w:proofErr w:type="spellEnd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У. Оккам. Николай </w:t>
            </w:r>
            <w:proofErr w:type="spellStart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>Кузанец</w:t>
            </w:r>
            <w:proofErr w:type="spellEnd"/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к философии Возрождения.</w:t>
            </w:r>
          </w:p>
          <w:p w:rsidR="00597312" w:rsidRPr="00DC0D62" w:rsidRDefault="00780C8F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Западноевропейская философия 17-18 вв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</w:t>
            </w:r>
            <w:r w:rsidR="00597312"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71C" w:rsidRPr="00DC0D62" w:rsidRDefault="007D471C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694F8B" w:rsidRPr="00DC0D62" w:rsidRDefault="007D471C" w:rsidP="0069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. Западноевропейская философия 19 века.</w:t>
            </w:r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Г. В. Ф. Гегель. Л. Фейербах. К. Маркс и марксизм. А. Шопенгауэр. С. Кьеркегор. Ф. Ницше. </w:t>
            </w:r>
          </w:p>
          <w:p w:rsidR="00413E16" w:rsidRPr="00DC0D62" w:rsidRDefault="007D471C" w:rsidP="0069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16"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DC0D62" w:rsidRDefault="00780C8F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2F4" w:rsidRPr="00DC0D62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2F4" w:rsidRPr="00DC0D62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DC0D62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DC0D62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DC0D62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F8B" w:rsidRPr="00DC0D62" w:rsidRDefault="00694F8B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DC0D62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DC0D62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CC22F4" w:rsidRPr="00DC0D62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CC22F4" w:rsidRPr="00DC0D62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DC0D62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DC0D62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DC0D62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DC0D62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DC0D62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C1E62" w:rsidRPr="00DC0D62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DC0D62" w:rsidRDefault="00BC1E62" w:rsidP="00BC1E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C1E62" w:rsidRPr="00DC0D62" w:rsidRDefault="00BC1E62" w:rsidP="00BC1E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C1E62" w:rsidRPr="00DC0D62" w:rsidRDefault="00BC1E62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DC0D62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8. Русская философия 18-20 вв.</w:t>
            </w:r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Любомудрие на Руси до 18 </w:t>
            </w:r>
            <w:proofErr w:type="gramStart"/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gramEnd"/>
            <w:r w:rsidR="00694F8B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России 18 в. Становление самостоятельной философской традиции. </w:t>
            </w:r>
            <w:r w:rsidR="000C77B4" w:rsidRPr="00DC0D62">
              <w:rPr>
                <w:rFonts w:ascii="Times New Roman" w:hAnsi="Times New Roman" w:cs="Times New Roman"/>
                <w:sz w:val="24"/>
                <w:szCs w:val="24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DC0D62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9. Западноевропейская философия на рубеже 19-20 вв.</w:t>
            </w:r>
            <w:r w:rsidR="000C77B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Кризис классической науки и философии. Б. </w:t>
            </w:r>
            <w:proofErr w:type="spellStart"/>
            <w:r w:rsidR="000C77B4" w:rsidRPr="00DC0D62">
              <w:rPr>
                <w:rFonts w:ascii="Times New Roman" w:hAnsi="Times New Roman" w:cs="Times New Roman"/>
                <w:sz w:val="24"/>
                <w:szCs w:val="24"/>
              </w:rPr>
              <w:t>Кроче</w:t>
            </w:r>
            <w:proofErr w:type="spellEnd"/>
            <w:r w:rsidR="000C77B4" w:rsidRPr="00DC0D62">
              <w:rPr>
                <w:rFonts w:ascii="Times New Roman" w:hAnsi="Times New Roman" w:cs="Times New Roman"/>
                <w:sz w:val="24"/>
                <w:szCs w:val="24"/>
              </w:rPr>
              <w:t>. Неокантианцы. М. Вебер.</w:t>
            </w:r>
          </w:p>
          <w:p w:rsidR="00BC1E62" w:rsidRPr="00DC0D62" w:rsidRDefault="00BC1E62" w:rsidP="0007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  <w:r w:rsidR="000704E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З. Фрейд и фрейдизм. Г. Маркузе и Э. </w:t>
            </w:r>
            <w:proofErr w:type="spellStart"/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4E9" w:rsidRPr="00DC0D62">
              <w:rPr>
                <w:rFonts w:ascii="Times New Roman" w:hAnsi="Times New Roman" w:cs="Times New Roman"/>
                <w:sz w:val="24"/>
                <w:szCs w:val="24"/>
              </w:rPr>
              <w:t>Экзистенциализм. Ж.-П. Сартр. А. Камю. К. Ясперс. Прагматизм. Концепции постиндустриального общества. Постмодернизм.</w:t>
            </w:r>
          </w:p>
          <w:p w:rsidR="00BC1E62" w:rsidRPr="00DC0D62" w:rsidRDefault="00BC1E62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4F8B" w:rsidRPr="00DC0D62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DC0D62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DC0D62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DC0D62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DC0D62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DC0D62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7B4" w:rsidRPr="00DC0D62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DC0D62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DC0D62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E62" w:rsidRPr="00DC0D62" w:rsidRDefault="00BC1E62" w:rsidP="0057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DC0D62" w:rsidRDefault="00BC1E62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DC0D62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DC0D62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DC0D62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DC0D62" w:rsidRDefault="00694F8B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DC0D62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DC0D62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C77B4" w:rsidRPr="00DC0D62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DC0D62" w:rsidRDefault="000C77B4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DC0D62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DC0D62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17727" w:rsidRPr="00DC0D62" w:rsidRDefault="00117727" w:rsidP="007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  <w:r w:rsidR="000704E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и рефератов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F46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763F46" w:rsidP="00C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637" w:rsidRPr="00DC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DC0D62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0704E9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0704E9" w:rsidP="0057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DC0D62" w:rsidRDefault="00117727" w:rsidP="00573D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DC0D62" w:rsidTr="00117727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</w:t>
            </w: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DC0D62" w:rsidRDefault="00D476C6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DC0D62" w:rsidRDefault="00D476C6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BBF" w:rsidRPr="00DC0D62">
              <w:rPr>
                <w:rFonts w:ascii="Times New Roman" w:hAnsi="Times New Roman" w:cs="Times New Roman"/>
                <w:sz w:val="24"/>
                <w:szCs w:val="24"/>
              </w:rPr>
              <w:t>Философский смысл проблемы бытия.</w:t>
            </w:r>
          </w:p>
          <w:p w:rsidR="001E6FD9" w:rsidRPr="00DC0D62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4BBF" w:rsidRPr="00DC0D62">
              <w:rPr>
                <w:rFonts w:ascii="Times New Roman" w:hAnsi="Times New Roman" w:cs="Times New Roman"/>
                <w:sz w:val="24"/>
                <w:szCs w:val="24"/>
              </w:rPr>
              <w:t>«Материальность» и «материя».</w:t>
            </w:r>
          </w:p>
          <w:p w:rsidR="00D476C6" w:rsidRPr="00DC0D62" w:rsidRDefault="00D476C6" w:rsidP="001E6F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1E6FD9" w:rsidRPr="00DC0D62" w:rsidRDefault="001E6FD9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DC0D62" w:rsidRDefault="001E6FD9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F74BBF" w:rsidRPr="00DC0D62" w:rsidRDefault="00F74BBF" w:rsidP="0057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Pr="00DC0D62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 w:rsidRPr="00DC0D62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собственного бытия.</w:t>
            </w:r>
          </w:p>
          <w:p w:rsidR="00F74BBF" w:rsidRPr="00DC0D62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</w:t>
            </w:r>
            <w:r w:rsidR="00D476C6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бытия в философии: от Античности до 20 века. Бытие и отчуждение.</w:t>
            </w:r>
          </w:p>
          <w:p w:rsidR="00F74BBF" w:rsidRPr="00DC0D62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  <w:r w:rsidR="00D476C6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субстанции. Монизм и плюрализм. Материализм и идеализм. Формирование материализма.</w:t>
            </w:r>
          </w:p>
          <w:p w:rsidR="00F74BBF" w:rsidRPr="00DC0D62" w:rsidRDefault="00F74BBF" w:rsidP="001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Закон единства, борьбы и взаимопроникновения противоположностей. Закон перехода количества в качество. Закон отрицания </w:t>
            </w:r>
            <w:proofErr w:type="spellStart"/>
            <w:proofErr w:type="gramStart"/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proofErr w:type="spellEnd"/>
            <w:proofErr w:type="gramEnd"/>
            <w:r w:rsidR="001E6FD9"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BBF" w:rsidRPr="00DC0D62" w:rsidRDefault="00F74BBF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1E6FD9" w:rsidRPr="00DC0D62" w:rsidRDefault="001E6FD9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031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и его свойства. Проблема </w:t>
            </w:r>
            <w:proofErr w:type="gramStart"/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психики в работах К. Г. Юнга и Э. </w:t>
            </w:r>
            <w:proofErr w:type="spellStart"/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>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DC0D62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6C6" w:rsidRPr="00DC0D62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76C6" w:rsidRPr="00DC0D62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476C6" w:rsidRPr="00DC0D62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DC0D62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20A3" w:rsidRPr="00DC0D62" w:rsidTr="00573D4A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DC0D62" w:rsidRDefault="005D20A3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DC0D62" w:rsidRDefault="005D20A3" w:rsidP="00573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D20A3" w:rsidRPr="00DC0D62" w:rsidRDefault="005D20A3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DC0D62" w:rsidRDefault="00C26637" w:rsidP="0076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DC0D62" w:rsidRDefault="005D20A3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DC0D62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BBF" w:rsidRPr="00DC0D62" w:rsidRDefault="00F74BBF" w:rsidP="0003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DC0D62" w:rsidRDefault="00F74BB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C362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DC0D62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031E4D" w:rsidRPr="00DC0D62" w:rsidRDefault="00031E4D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1. Философский подход к проблеме человека.</w:t>
            </w:r>
            <w:r w:rsidR="00644208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 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</w:t>
            </w:r>
            <w:proofErr w:type="spellStart"/>
            <w:r w:rsidR="00644208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социогенез</w:t>
            </w:r>
            <w:proofErr w:type="spellEnd"/>
            <w:r w:rsidR="00644208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Проблема жизни, смерти и бессмертия в истории философии. Смысл жизни человека с точки зрения философии. </w:t>
            </w:r>
          </w:p>
          <w:p w:rsidR="00C362C1" w:rsidRPr="00DC0D62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2. Философия, наука, религия и искусство.</w:t>
            </w:r>
            <w:r w:rsidR="00C362C1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 наука. Особенности научного мышления. Р. Мертон и </w:t>
            </w:r>
            <w:proofErr w:type="spellStart"/>
            <w:r w:rsidR="00C362C1" w:rsidRPr="00DC0D62">
              <w:rPr>
                <w:rFonts w:ascii="Times New Roman" w:hAnsi="Times New Roman" w:cs="Times New Roman"/>
                <w:sz w:val="24"/>
                <w:szCs w:val="24"/>
              </w:rPr>
              <w:t>этос</w:t>
            </w:r>
            <w:proofErr w:type="spellEnd"/>
            <w:r w:rsidR="00C362C1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науки. Т. Кун и концепция парадигмы. Обскурантизм и сциентизм. Особенности религиозного мышления. «Осевое время</w:t>
            </w:r>
            <w:r w:rsidR="007A41D3" w:rsidRPr="00DC0D62">
              <w:rPr>
                <w:rFonts w:ascii="Times New Roman" w:hAnsi="Times New Roman" w:cs="Times New Roman"/>
                <w:sz w:val="24"/>
                <w:szCs w:val="24"/>
              </w:rPr>
              <w:t>» К. Ясперса. Религия в поиске смысла жизни. Религиозная и атеистическая этика. Постижение мира в искусстве.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«духовной культуры». Структура духовной культуры. Культура и проблема приобщения к ней подрастающего поколения. Проблема творчества. </w:t>
            </w:r>
            <w:proofErr w:type="spellStart"/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Самоактуализирующаяся</w:t>
            </w:r>
            <w:proofErr w:type="spellEnd"/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личность</w:t>
            </w:r>
            <w:r w:rsidR="007A41D3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Самоактуализация</w:t>
            </w:r>
            <w:proofErr w:type="spellEnd"/>
            <w:r w:rsidR="00C362C1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отчуждение.</w:t>
            </w: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DC0D62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57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573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DC0D62" w:rsidRDefault="00031E4D" w:rsidP="005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C26637" w:rsidP="0057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573D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DC0D62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DC0D62" w:rsidRDefault="006C2885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1E4D" w:rsidRPr="00DC0D62" w:rsidRDefault="00031E4D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1. Общество как саморазвивающаяся система.</w:t>
            </w: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DC0D62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23730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</w:p>
          <w:p w:rsidR="00237300" w:rsidRPr="00DC0D62" w:rsidRDefault="00237300" w:rsidP="0023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581EE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Философия истории: понятия «культура», «цивилизация», «формация».</w:t>
            </w: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4. Философия и глобальные проблемы современности.</w:t>
            </w: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5E" w:rsidRPr="00DC0D62" w:rsidRDefault="00031E4D" w:rsidP="004E28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Общество как саморазвивающаяся система.</w:t>
            </w:r>
            <w:r w:rsidR="004E285E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</w:t>
            </w:r>
            <w:proofErr w:type="spellStart"/>
            <w:r w:rsidR="004E285E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многолинейного</w:t>
            </w:r>
            <w:proofErr w:type="spellEnd"/>
            <w:r w:rsidR="004E285E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  <w:p w:rsidR="00031E4D" w:rsidRPr="00DC0D62" w:rsidRDefault="00031E4D" w:rsidP="0023730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  <w:r w:rsidR="004E285E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античного историзма. Философия истории в трудах Платона, Аристотеля, </w:t>
            </w:r>
            <w:proofErr w:type="spellStart"/>
            <w:r w:rsidR="004E285E" w:rsidRPr="00DC0D62">
              <w:rPr>
                <w:rFonts w:ascii="Times New Roman" w:hAnsi="Times New Roman" w:cs="Times New Roman"/>
                <w:sz w:val="24"/>
                <w:szCs w:val="24"/>
              </w:rPr>
              <w:t>Полибия</w:t>
            </w:r>
            <w:proofErr w:type="spellEnd"/>
            <w:r w:rsidR="004E285E" w:rsidRPr="00DC0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300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истории </w:t>
            </w:r>
            <w:proofErr w:type="spellStart"/>
            <w:r w:rsidR="00237300" w:rsidRPr="00DC0D62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="00237300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031E4D" w:rsidRPr="00DC0D62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031E4D" w:rsidP="00237300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 3. Философия истории: понятия «культура», «цивилизация», «формация».</w:t>
            </w:r>
            <w:r w:rsidR="00237300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</w:t>
            </w:r>
            <w:proofErr w:type="spellStart"/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к истории: Н. Я. Данилевский, О. Шпенглер, А. Тойнби-младший, К. Ясперс, С. </w:t>
            </w:r>
            <w:proofErr w:type="spellStart"/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Хантингтон</w:t>
            </w:r>
            <w:proofErr w:type="spellEnd"/>
            <w:r w:rsidR="00237300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Формационная концепция К. Маркса и ее развитие. Марксизм и </w:t>
            </w:r>
            <w:proofErr w:type="spellStart"/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миросистемный</w:t>
            </w:r>
            <w:proofErr w:type="spellEnd"/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анализ. Возможности синтеза культурологических, </w:t>
            </w:r>
            <w:proofErr w:type="spellStart"/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 w:rsidR="00581EEF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формационных подходов.</w:t>
            </w: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 4. Философия и глобальные проблемы современности.</w:t>
            </w:r>
          </w:p>
          <w:p w:rsidR="00031E4D" w:rsidRPr="00DC0D62" w:rsidRDefault="00031E4D" w:rsidP="00E2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</w:t>
            </w:r>
            <w:r w:rsidR="00E21FA4"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Экологические проблемы. </w:t>
            </w: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пути решения глобальных проблем. Глобальные прогнозы, гипотезы, проекты. Устойчивое развитие в современном мире. Глобальные проблемы и капитализм. Глобальные проблемы 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1E4D"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DC0D62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581EE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DC0D62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DC0D62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DC0D62" w:rsidRDefault="00031E4D" w:rsidP="00581E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DC0D62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Защита  творческих проектов по теме: «Глобальные проблемы человечества и философия»</w:t>
            </w:r>
          </w:p>
          <w:p w:rsidR="00581EEF" w:rsidRPr="00DC0D62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C26637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81EEF" w:rsidRPr="00DC0D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,3</w:t>
            </w:r>
          </w:p>
        </w:tc>
      </w:tr>
      <w:tr w:rsidR="00031E4D" w:rsidRPr="00DC0D62" w:rsidTr="00117727">
        <w:trPr>
          <w:gridAfter w:val="1"/>
          <w:wAfter w:w="6" w:type="dxa"/>
          <w:trHeight w:val="3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6A0D" w:rsidP="00CC13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031E4D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6C2885" w:rsidP="006C28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031E4D" w:rsidRPr="00DC0D62" w:rsidTr="00117727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C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3F2523" w:rsidP="00C2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1E4D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81EEF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(с.р.-</w:t>
            </w:r>
            <w:r w:rsidR="00C26637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31E4D" w:rsidRPr="00DC0D6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DC0D62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94B6E" w:rsidRPr="00DC0D62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4B6E" w:rsidRPr="00DC0D62" w:rsidSect="00494B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4A39" w:rsidRPr="00DC0D62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>3.УСЛОВИЯ РЕАЛИЗАЦИИ УЧЕБНОЙ ДИСЦИПЛИНЫ</w:t>
      </w:r>
    </w:p>
    <w:p w:rsidR="00F5510B" w:rsidRPr="00DC0D62" w:rsidRDefault="00F5510B" w:rsidP="00F5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5510B" w:rsidRDefault="00F5510B" w:rsidP="00F5510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онлайн-уроки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онлайн-конференции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онлайн-лекции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решу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ОГЭ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, Я.класс,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РЭШ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C0D6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C0D62">
        <w:rPr>
          <w:rFonts w:ascii="Times New Roman" w:eastAsia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DC0D62">
        <w:rPr>
          <w:rFonts w:ascii="Times New Roman" w:eastAsia="Times New Roman" w:hAnsi="Times New Roman" w:cs="Times New Roman"/>
          <w:sz w:val="24"/>
          <w:szCs w:val="24"/>
        </w:rPr>
        <w:t>представителй</w:t>
      </w:r>
      <w:proofErr w:type="spellEnd"/>
      <w:r w:rsidRPr="00DC0D62">
        <w:rPr>
          <w:rFonts w:ascii="Times New Roman" w:eastAsia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1037D9" w:rsidRPr="00431F7B" w:rsidRDefault="001037D9" w:rsidP="0010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431F7B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1037D9" w:rsidRPr="00431F7B" w:rsidRDefault="001037D9" w:rsidP="0010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1F7B">
        <w:rPr>
          <w:rFonts w:ascii="Times New Roman" w:hAnsi="Times New Roman"/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431F7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31F7B">
        <w:rPr>
          <w:rFonts w:ascii="Times New Roman" w:hAnsi="Times New Roman"/>
          <w:sz w:val="24"/>
          <w:szCs w:val="24"/>
        </w:rPr>
        <w:t xml:space="preserve"> опыта осуществления социально значимых дел, </w:t>
      </w:r>
      <w:r w:rsidRPr="00431F7B">
        <w:rPr>
          <w:rStyle w:val="aa"/>
          <w:rFonts w:ascii="Times New Roman" w:eastAsia="№Е" w:hAnsi="Times New Roman"/>
          <w:sz w:val="24"/>
          <w:szCs w:val="24"/>
        </w:rPr>
        <w:t xml:space="preserve"> </w:t>
      </w:r>
      <w:r w:rsidRPr="00431F7B">
        <w:rPr>
          <w:rFonts w:ascii="Times New Roman" w:hAnsi="Times New Roman"/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037D9" w:rsidRPr="00DC0D62" w:rsidRDefault="001037D9" w:rsidP="00F5510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510B" w:rsidRPr="00DC0D62" w:rsidRDefault="00F5510B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F70DB" w:rsidRPr="00DC0D62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5F70DB" w:rsidRPr="00DC0D62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A04A39" w:rsidRPr="00DC0D62" w:rsidRDefault="00A04A39" w:rsidP="005F70DB">
      <w:pPr>
        <w:keepNext/>
        <w:spacing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DC0D62">
        <w:rPr>
          <w:rFonts w:ascii="Times New Roman" w:hAnsi="Times New Roman" w:cs="Times New Roman"/>
          <w:sz w:val="24"/>
          <w:szCs w:val="24"/>
        </w:rPr>
        <w:t>)</w:t>
      </w:r>
      <w:r w:rsidRPr="00DC0D62">
        <w:rPr>
          <w:rFonts w:ascii="Times New Roman" w:hAnsi="Times New Roman" w:cs="Times New Roman"/>
          <w:sz w:val="24"/>
          <w:szCs w:val="24"/>
        </w:rPr>
        <w:t>,</w:t>
      </w:r>
      <w:r w:rsidR="00A85B82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тестовый материал, индивидуальные к</w:t>
      </w:r>
      <w:r w:rsidR="006C2885" w:rsidRPr="00DC0D62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Pr="00DC0D62" w:rsidRDefault="00A04A39" w:rsidP="005F70DB">
      <w:pPr>
        <w:shd w:val="clear" w:color="auto" w:fill="FFFFFF"/>
        <w:spacing w:before="100" w:beforeAutospacing="1" w:after="320" w:line="240" w:lineRule="auto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  <w:proofErr w:type="spellStart"/>
      <w:r w:rsidRPr="00DC0D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C0D62">
        <w:rPr>
          <w:rFonts w:ascii="Times New Roman" w:hAnsi="Times New Roman" w:cs="Times New Roman"/>
          <w:sz w:val="24"/>
          <w:szCs w:val="24"/>
        </w:rPr>
        <w:t xml:space="preserve"> проектор, компьютер</w:t>
      </w:r>
      <w:r w:rsidR="00A53E1F" w:rsidRPr="00DC0D62">
        <w:rPr>
          <w:rFonts w:ascii="Times New Roman" w:hAnsi="Times New Roman" w:cs="Times New Roman"/>
          <w:sz w:val="24"/>
          <w:szCs w:val="24"/>
        </w:rPr>
        <w:t>.</w:t>
      </w:r>
    </w:p>
    <w:p w:rsidR="00135954" w:rsidRPr="00DC0D62" w:rsidRDefault="00135954" w:rsidP="0013595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C0D62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135954" w:rsidRPr="00DC0D62" w:rsidRDefault="00135954" w:rsidP="00135954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C0ACA" w:rsidRPr="00DC0D62" w:rsidRDefault="00CC0ACA" w:rsidP="003E036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CC0ACA" w:rsidRPr="00DC0D62" w:rsidRDefault="00A85B82" w:rsidP="003E0365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Обязательная литература</w:t>
      </w:r>
    </w:p>
    <w:p w:rsidR="00447EAE" w:rsidRPr="00DC0D62" w:rsidRDefault="00447EAE" w:rsidP="00447EAE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Горелов, А. А. Основы философии [Текст]</w:t>
      </w: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студентов учреждений среднего профессионального образования / Анатолий Алексеевич ; А. А. Горелов. - 19-е издание. - Москва</w:t>
      </w: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Издательский центр "Академия", 2018. - 320 с. - Заказ № Е-1611. -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ISBN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978-5-4468-7251-0. (Накладная №26)</w:t>
      </w:r>
    </w:p>
    <w:p w:rsidR="00447EAE" w:rsidRPr="00DC0D62" w:rsidRDefault="00447EAE" w:rsidP="003E036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85B82" w:rsidRPr="00DC0D62" w:rsidRDefault="00A85B82" w:rsidP="003E0365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0D62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4.1. Контроль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0A6109" w:rsidRPr="00DC0D62" w:rsidTr="00DE6216">
        <w:trPr>
          <w:trHeight w:val="70"/>
        </w:trPr>
        <w:tc>
          <w:tcPr>
            <w:tcW w:w="4644" w:type="dxa"/>
            <w:shd w:val="clear" w:color="auto" w:fill="auto"/>
            <w:vAlign w:val="center"/>
          </w:tcPr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знать:</w:t>
            </w:r>
          </w:p>
          <w:p w:rsidR="00DE6216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категории и понятия философии;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философии в жизни человека и общества;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философского учения о бытии;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процесса познания;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6109" w:rsidRPr="00DC0D62" w:rsidRDefault="000A6109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="003D4F1B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4F1B" w:rsidRPr="00DC0D62" w:rsidRDefault="003D4F1B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должен уметь:</w:t>
            </w:r>
          </w:p>
          <w:p w:rsidR="000A6109" w:rsidRPr="00DC0D62" w:rsidRDefault="003D4F1B" w:rsidP="003E036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D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ориентироваться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наиболее общих философских проблемах бытия, познания, ценностей, с</w:t>
            </w:r>
            <w:r w:rsidR="00DE6216"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 и смысла жизни как основах</w:t>
            </w:r>
            <w:r w:rsidRPr="00D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формирования культуры гражданина и будущего специалиста;</w:t>
            </w:r>
          </w:p>
        </w:tc>
        <w:tc>
          <w:tcPr>
            <w:tcW w:w="4395" w:type="dxa"/>
            <w:shd w:val="clear" w:color="auto" w:fill="auto"/>
          </w:tcPr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-Фронтальный опрос.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0D62">
              <w:rPr>
                <w:rFonts w:ascii="Times New Roman" w:hAnsi="Times New Roman" w:cs="Times New Roman"/>
                <w:sz w:val="24"/>
                <w:szCs w:val="24"/>
              </w:rPr>
              <w:t>-Устный экзамен.</w:t>
            </w:r>
          </w:p>
          <w:p w:rsidR="000A6109" w:rsidRPr="00DC0D62" w:rsidRDefault="000A6109" w:rsidP="003E0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65" w:rsidRPr="00DC0D62" w:rsidRDefault="003E0365" w:rsidP="003E03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4.2 Оценка результатов освоения учебной дисциплины.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DC0D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0D62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заданий,</w:t>
      </w:r>
      <w:r w:rsidR="00E47284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контрольных,</w:t>
      </w:r>
      <w:r w:rsidR="00E47284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самостоятельных и проверочных работ и во время итоговой аттестации.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Критерии оценки за устный ответ: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DC0D62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DC0D62">
        <w:rPr>
          <w:rFonts w:ascii="Times New Roman" w:hAnsi="Times New Roman" w:cs="Times New Roman"/>
          <w:sz w:val="24"/>
          <w:szCs w:val="24"/>
        </w:rPr>
        <w:t>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DC0D62">
        <w:rPr>
          <w:rFonts w:ascii="Times New Roman" w:hAnsi="Times New Roman" w:cs="Times New Roman"/>
          <w:sz w:val="24"/>
          <w:szCs w:val="24"/>
        </w:rPr>
        <w:t>я</w:t>
      </w:r>
      <w:r w:rsidRPr="00DC0D62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DC0D62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DC0D62">
        <w:rPr>
          <w:rFonts w:ascii="Times New Roman" w:hAnsi="Times New Roman" w:cs="Times New Roman"/>
          <w:sz w:val="24"/>
          <w:szCs w:val="24"/>
        </w:rPr>
        <w:t>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DE6216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ab/>
        <w:t>Критериями оценки «1» считается отсутствие ответа.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Критерии оценок тестовых заданий: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DC0D62">
        <w:rPr>
          <w:rFonts w:ascii="Times New Roman" w:hAnsi="Times New Roman" w:cs="Times New Roman"/>
          <w:sz w:val="24"/>
          <w:szCs w:val="24"/>
        </w:rPr>
        <w:t>7</w:t>
      </w:r>
      <w:r w:rsidRPr="00DC0D62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DC0D62">
        <w:rPr>
          <w:rFonts w:ascii="Times New Roman" w:hAnsi="Times New Roman" w:cs="Times New Roman"/>
          <w:sz w:val="24"/>
          <w:szCs w:val="24"/>
        </w:rPr>
        <w:t>34</w:t>
      </w:r>
      <w:r w:rsidRPr="00DC0D62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DC0D62">
        <w:rPr>
          <w:rFonts w:ascii="Times New Roman" w:hAnsi="Times New Roman" w:cs="Times New Roman"/>
          <w:sz w:val="24"/>
          <w:szCs w:val="24"/>
        </w:rPr>
        <w:t>6</w:t>
      </w:r>
      <w:r w:rsidRPr="00DC0D62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DC0D62">
        <w:rPr>
          <w:rFonts w:ascii="Times New Roman" w:hAnsi="Times New Roman" w:cs="Times New Roman"/>
          <w:sz w:val="24"/>
          <w:szCs w:val="24"/>
        </w:rPr>
        <w:t>34</w:t>
      </w:r>
      <w:r w:rsidRPr="00DC0D62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>Нормы выставления оценок за практические работы: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</w:pPr>
      <w:r w:rsidRPr="00DC0D62">
        <w:rPr>
          <w:rFonts w:ascii="Times New Roman" w:hAnsi="Times New Roman" w:cs="Times New Roman"/>
          <w:sz w:val="24"/>
          <w:szCs w:val="24"/>
        </w:rPr>
        <w:t xml:space="preserve">  «3» - погрешности </w:t>
      </w:r>
      <w:r w:rsidR="00432042" w:rsidRPr="00DC0D62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DC0D62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A85B82" w:rsidRPr="00DC0D62" w:rsidRDefault="00A85B82" w:rsidP="003E0365">
      <w:pPr>
        <w:pStyle w:val="a7"/>
        <w:rPr>
          <w:rFonts w:ascii="Times New Roman" w:hAnsi="Times New Roman" w:cs="Times New Roman"/>
          <w:sz w:val="24"/>
          <w:szCs w:val="24"/>
        </w:rPr>
        <w:sectPr w:rsidR="00A85B82" w:rsidRPr="00DC0D62" w:rsidSect="00573D4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DC0D62">
        <w:rPr>
          <w:rFonts w:ascii="Times New Roman" w:hAnsi="Times New Roman" w:cs="Times New Roman"/>
          <w:sz w:val="24"/>
          <w:szCs w:val="24"/>
        </w:rPr>
        <w:t xml:space="preserve">   «2» - серьезные ошибки по содержанию, отсутствие </w:t>
      </w:r>
      <w:r w:rsidR="00925C45" w:rsidRPr="00DC0D62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DC0D62">
        <w:rPr>
          <w:rFonts w:ascii="Times New Roman" w:hAnsi="Times New Roman" w:cs="Times New Roman"/>
          <w:sz w:val="24"/>
          <w:szCs w:val="24"/>
        </w:rPr>
        <w:t>навыков</w:t>
      </w:r>
      <w:r w:rsidR="00925C45" w:rsidRPr="00DC0D62">
        <w:rPr>
          <w:rFonts w:ascii="Times New Roman" w:hAnsi="Times New Roman" w:cs="Times New Roman"/>
          <w:sz w:val="24"/>
          <w:szCs w:val="24"/>
        </w:rPr>
        <w:t xml:space="preserve"> </w:t>
      </w:r>
      <w:r w:rsidRPr="00DC0D62">
        <w:rPr>
          <w:rFonts w:ascii="Times New Roman" w:hAnsi="Times New Roman" w:cs="Times New Roman"/>
          <w:sz w:val="24"/>
          <w:szCs w:val="24"/>
        </w:rPr>
        <w:t>оформления.</w:t>
      </w:r>
    </w:p>
    <w:p w:rsidR="00F92FD9" w:rsidRPr="00DC0D62" w:rsidRDefault="00BC6CD1" w:rsidP="00BC6C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 </w:t>
      </w:r>
      <w:r w:rsidR="00F92FD9" w:rsidRPr="00DC0D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Тематика рефератов для </w:t>
      </w:r>
      <w:proofErr w:type="spellStart"/>
      <w:r w:rsidR="00F92FD9" w:rsidRPr="00DC0D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СРС</w:t>
      </w:r>
      <w:proofErr w:type="spellEnd"/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Соотношение знания и мудрости в философии.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Учение Сократа о нравственности.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Учение Платона о государстве.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Эпикур и его учение о счастье.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Стоическая философия об идеале мудрой жены.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Значение трудов Р. Декарта для науки и философии.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Спор рационализма и эмпиризма в истории Новой Философии.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Моральная философия И. Канта.</w:t>
      </w:r>
    </w:p>
    <w:p w:rsidR="00F92FD9" w:rsidRPr="00DC0D62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Г.В.Ф. Гегель о смысле человеческой истории.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Философия пессимизма А. Шопенгауэра.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идеи философии Ф. Ницше.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А.С. Хомяков – «Илья Муромец» русской философии.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П. Я. Чаадаев о русской истории.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Философия творчества Н.А. Бердяева.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Учение о человеке в философии экзистенциализма.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Современная наука и философия о проблеме возникновения человека.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Человек как тело и дух.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Фундаментальные характеристики человека.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Основополагающие категории человеческого бытия.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Психофизиологическая проблема в философии, ее современная интерпретация.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Сознание. Мышление. Язык.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Сознательное и бессознательное.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Пространство и время в современной научной картине мира.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Культура и культ.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Проблемы современной массовой культуры.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Основные </w:t>
      </w:r>
      <w:proofErr w:type="spellStart"/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контркультурные</w:t>
      </w:r>
      <w:proofErr w:type="spellEnd"/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движения.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философские концепции исторического развития.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Проблема «конца истории».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Соотношение веры и знания в истории человеческой мысли.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Основные функции искусства. Искусство и творение мира.</w:t>
      </w:r>
    </w:p>
    <w:p w:rsidR="00F92FD9" w:rsidRPr="00DC0D62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A"/>
          <w:sz w:val="24"/>
          <w:szCs w:val="24"/>
        </w:rPr>
        <w:t>Кризис современной цивилизации и попытка его глобального преодоления.</w:t>
      </w:r>
    </w:p>
    <w:p w:rsidR="00F92FD9" w:rsidRPr="00DC0D62" w:rsidRDefault="00F92FD9" w:rsidP="00432042">
      <w:pPr>
        <w:shd w:val="clear" w:color="auto" w:fill="FFFFFF"/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DC0" w:rsidRPr="00DC0D62" w:rsidRDefault="00EE3DC0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CD1" w:rsidRPr="00DC0D62" w:rsidRDefault="00BC6CD1" w:rsidP="00F92FD9">
      <w:pPr>
        <w:shd w:val="clear" w:color="auto" w:fill="FFFFFF"/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BC6CD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Вопросы к </w:t>
      </w:r>
      <w:r w:rsidR="00CC1373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зачет</w:t>
      </w:r>
      <w:r w:rsidR="007C0D65"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C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«Основам философии»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философии в Древней Греции: Пифагор, Фалес, Анаксимандр, Анаксимен.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Бытия в античной философии: от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Парменида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Демокрита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Софисты и Сократ. Ученики Сократа: киники и киренаики.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Платона.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Аристотеля.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Эпикура и стоиков.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Средневековая европейская философия: Августин и Фома Аквинский.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17-18 вв.: Р. Декарт, Ф. Бэкон, И. Кант.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Социально-политические идеи английских и французских Просветителей. Дж. Вико.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Классическая философия 19 в.: Г. В. Ф. Гегель, Л. Фейербах, К. Маркс.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Неклассическая философия 19 в.: А. Шопенгауэр, С. Кьеркегор, Ф. Ницше.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Буржуазно-реформаторская философия 19 в.: И. Бентам, О. Конт.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средневековое любомудрие. Становление русской философии в 18-первой половине 19 вв.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философия второй половины 19-начала 20 вв.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20 в.: М. Хайдеггер, О. Шпенглер, А. Тойнби-младший, Ж. П. Сартр, А. Камю.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Западноевропейская философия 20 в. и психоанализ: З. Фрейд, Г. Маркузе, Э.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Западноевропейская философия прагматизма в 20 </w:t>
      </w: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развитие и сущность человека в философии.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философии.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Субстанция, материя и дух.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и ее законы.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познания. Особенности научного познания.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свете естественнонаучных, религиозных и гуманистических картин мира.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философии истории: от Античности до начала 19 </w:t>
      </w: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FD9" w:rsidRPr="00DC0D62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</w:t>
      </w:r>
      <w:proofErr w:type="gram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цивилизационный</w:t>
      </w:r>
      <w:proofErr w:type="spellEnd"/>
      <w:r w:rsidRPr="00DC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 к истории.</w:t>
      </w: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DC0D62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042" w:rsidRPr="00DC0D62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432042" w:rsidRPr="00DC0D62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9D78F9" w:rsidRPr="00DC0D62" w:rsidRDefault="009D78F9">
      <w:pPr>
        <w:rPr>
          <w:rFonts w:ascii="Times New Roman" w:hAnsi="Times New Roman" w:cs="Times New Roman"/>
          <w:sz w:val="24"/>
          <w:szCs w:val="24"/>
        </w:rPr>
      </w:pPr>
    </w:p>
    <w:sectPr w:rsidR="009D78F9" w:rsidRPr="00DC0D62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1447D"/>
    <w:multiLevelType w:val="hybridMultilevel"/>
    <w:tmpl w:val="8570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92FD9"/>
    <w:rsid w:val="00031E4D"/>
    <w:rsid w:val="00036A0D"/>
    <w:rsid w:val="00042839"/>
    <w:rsid w:val="000704E9"/>
    <w:rsid w:val="000A6109"/>
    <w:rsid w:val="000C77B4"/>
    <w:rsid w:val="000C7B91"/>
    <w:rsid w:val="001037D9"/>
    <w:rsid w:val="00117727"/>
    <w:rsid w:val="0013361A"/>
    <w:rsid w:val="00135954"/>
    <w:rsid w:val="001A4508"/>
    <w:rsid w:val="001B7D29"/>
    <w:rsid w:val="001E6FD9"/>
    <w:rsid w:val="001F3E9C"/>
    <w:rsid w:val="002221AC"/>
    <w:rsid w:val="00237300"/>
    <w:rsid w:val="00253BD2"/>
    <w:rsid w:val="002A2724"/>
    <w:rsid w:val="002A2E6E"/>
    <w:rsid w:val="002B1AF7"/>
    <w:rsid w:val="003C107A"/>
    <w:rsid w:val="003C5F3D"/>
    <w:rsid w:val="003D4F1B"/>
    <w:rsid w:val="003D50C0"/>
    <w:rsid w:val="003E0365"/>
    <w:rsid w:val="003F2523"/>
    <w:rsid w:val="003F48E9"/>
    <w:rsid w:val="003F7701"/>
    <w:rsid w:val="00413E16"/>
    <w:rsid w:val="004233DE"/>
    <w:rsid w:val="00432042"/>
    <w:rsid w:val="0043624A"/>
    <w:rsid w:val="004438B1"/>
    <w:rsid w:val="00447EAE"/>
    <w:rsid w:val="00457B91"/>
    <w:rsid w:val="004604D2"/>
    <w:rsid w:val="00461833"/>
    <w:rsid w:val="00467563"/>
    <w:rsid w:val="00494B6E"/>
    <w:rsid w:val="004E285E"/>
    <w:rsid w:val="00514C1E"/>
    <w:rsid w:val="00573D4A"/>
    <w:rsid w:val="00581EEF"/>
    <w:rsid w:val="005844E3"/>
    <w:rsid w:val="00597312"/>
    <w:rsid w:val="005D20A3"/>
    <w:rsid w:val="005F70DB"/>
    <w:rsid w:val="00644208"/>
    <w:rsid w:val="00694F8B"/>
    <w:rsid w:val="006C2885"/>
    <w:rsid w:val="00724A12"/>
    <w:rsid w:val="00763F46"/>
    <w:rsid w:val="00780C8F"/>
    <w:rsid w:val="00793A49"/>
    <w:rsid w:val="007A41D3"/>
    <w:rsid w:val="007C0D65"/>
    <w:rsid w:val="007D471C"/>
    <w:rsid w:val="00872F8A"/>
    <w:rsid w:val="0089609F"/>
    <w:rsid w:val="00925C45"/>
    <w:rsid w:val="00937D01"/>
    <w:rsid w:val="00955F2F"/>
    <w:rsid w:val="009866E7"/>
    <w:rsid w:val="009D78F9"/>
    <w:rsid w:val="009F75DC"/>
    <w:rsid w:val="00A04A39"/>
    <w:rsid w:val="00A53E1F"/>
    <w:rsid w:val="00A75FB6"/>
    <w:rsid w:val="00A85B82"/>
    <w:rsid w:val="00A90BD9"/>
    <w:rsid w:val="00AD4A08"/>
    <w:rsid w:val="00AD7BBA"/>
    <w:rsid w:val="00AF67AE"/>
    <w:rsid w:val="00BC1E62"/>
    <w:rsid w:val="00BC6CD1"/>
    <w:rsid w:val="00BF348D"/>
    <w:rsid w:val="00C00695"/>
    <w:rsid w:val="00C26637"/>
    <w:rsid w:val="00C30BC2"/>
    <w:rsid w:val="00C362C1"/>
    <w:rsid w:val="00C44A8C"/>
    <w:rsid w:val="00C514F8"/>
    <w:rsid w:val="00C83F9A"/>
    <w:rsid w:val="00C87F61"/>
    <w:rsid w:val="00CA6AD5"/>
    <w:rsid w:val="00CC0ACA"/>
    <w:rsid w:val="00CC1373"/>
    <w:rsid w:val="00CC22F4"/>
    <w:rsid w:val="00D476C6"/>
    <w:rsid w:val="00DC0D62"/>
    <w:rsid w:val="00DD3FC1"/>
    <w:rsid w:val="00DD43E7"/>
    <w:rsid w:val="00DE6216"/>
    <w:rsid w:val="00DF0697"/>
    <w:rsid w:val="00E21FA4"/>
    <w:rsid w:val="00E456B3"/>
    <w:rsid w:val="00E47284"/>
    <w:rsid w:val="00E4780C"/>
    <w:rsid w:val="00E71611"/>
    <w:rsid w:val="00EE3DC0"/>
    <w:rsid w:val="00EE5DE8"/>
    <w:rsid w:val="00F31177"/>
    <w:rsid w:val="00F5156B"/>
    <w:rsid w:val="00F5510B"/>
    <w:rsid w:val="00F74BBF"/>
    <w:rsid w:val="00F85E9D"/>
    <w:rsid w:val="00F92FD9"/>
    <w:rsid w:val="00F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B1"/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A53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4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E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03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1037D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harAttribute501">
    <w:name w:val="CharAttribute501"/>
    <w:uiPriority w:val="99"/>
    <w:rsid w:val="001037D9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DA6A8-8FBB-4B30-B968-AA3137DA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2018-12-23T18:24:00Z</dcterms:created>
  <dcterms:modified xsi:type="dcterms:W3CDTF">2021-11-30T07:54:00Z</dcterms:modified>
</cp:coreProperties>
</file>